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B7" w:rsidRPr="00157A61" w:rsidRDefault="00485BB7" w:rsidP="00485BB7">
      <w:pPr>
        <w:rPr>
          <w:rFonts w:ascii="Times New Roman" w:hAnsi="Times New Roman"/>
          <w:sz w:val="32"/>
          <w:szCs w:val="32"/>
          <w:lang w:val="hr-HR"/>
        </w:rPr>
      </w:pPr>
      <w:r w:rsidRPr="00157A61">
        <w:rPr>
          <w:rFonts w:ascii="Times New Roman" w:hAnsi="Times New Roman"/>
          <w:sz w:val="32"/>
          <w:szCs w:val="32"/>
          <w:lang w:val="hr-HR"/>
        </w:rPr>
        <w:t>OBRAZLOŽENJE POTREBE ZA</w:t>
      </w:r>
      <w:r>
        <w:rPr>
          <w:rFonts w:ascii="Times New Roman" w:hAnsi="Times New Roman"/>
          <w:sz w:val="32"/>
          <w:szCs w:val="32"/>
          <w:lang w:val="hr-HR"/>
        </w:rPr>
        <w:t xml:space="preserve"> </w:t>
      </w:r>
      <w:r w:rsidRPr="00157A61">
        <w:rPr>
          <w:rFonts w:ascii="Times New Roman" w:hAnsi="Times New Roman"/>
          <w:sz w:val="32"/>
          <w:szCs w:val="32"/>
          <w:lang w:val="hr-HR"/>
        </w:rPr>
        <w:t>NABAVU NOVOG UREĐAJA ZA MAGNETSKU REZONANCIJU JAČINE 3T ZA POTREBE THALASSOTHERAPI</w:t>
      </w:r>
      <w:r>
        <w:rPr>
          <w:rFonts w:ascii="Times New Roman" w:hAnsi="Times New Roman"/>
          <w:sz w:val="32"/>
          <w:szCs w:val="32"/>
          <w:lang w:val="hr-HR"/>
        </w:rPr>
        <w:t>JE</w:t>
      </w:r>
      <w:r w:rsidRPr="00157A61">
        <w:rPr>
          <w:rFonts w:ascii="Times New Roman" w:hAnsi="Times New Roman"/>
          <w:sz w:val="32"/>
          <w:szCs w:val="32"/>
          <w:lang w:val="hr-HR"/>
        </w:rPr>
        <w:t xml:space="preserve"> OPATIJA</w:t>
      </w:r>
    </w:p>
    <w:p w:rsidR="00485BB7" w:rsidRPr="00157A61" w:rsidRDefault="00485BB7" w:rsidP="00485BB7">
      <w:pPr>
        <w:jc w:val="both"/>
        <w:rPr>
          <w:rFonts w:ascii="Times New Roman" w:hAnsi="Times New Roman"/>
          <w:sz w:val="24"/>
          <w:lang w:val="hr-HR"/>
        </w:rPr>
      </w:pP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Uređenje prostora za magnetsku rezonanciju, nabava opreme i potrošnog materijala započeto je početkom 2012. godine, a početak rada je bio u lipnju 2012. godine.</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Vrijednost ulaganja u medicinsku opremu i sve popratne radove iznosila je ukupno 6.855.700,00 kuna.</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 xml:space="preserve">Jedinica za radiologiju </w:t>
      </w:r>
      <w:proofErr w:type="spellStart"/>
      <w:r w:rsidRPr="00157A61">
        <w:rPr>
          <w:rFonts w:ascii="Times New Roman" w:hAnsi="Times New Roman"/>
          <w:sz w:val="24"/>
          <w:lang w:val="hr-HR"/>
        </w:rPr>
        <w:t>Thalassotherapia</w:t>
      </w:r>
      <w:proofErr w:type="spellEnd"/>
      <w:r w:rsidRPr="00157A61">
        <w:rPr>
          <w:rFonts w:ascii="Times New Roman" w:hAnsi="Times New Roman"/>
          <w:sz w:val="24"/>
          <w:lang w:val="hr-HR"/>
        </w:rPr>
        <w:t xml:space="preserve"> Opatija započela je</w:t>
      </w:r>
      <w:r>
        <w:rPr>
          <w:rFonts w:ascii="Times New Roman" w:hAnsi="Times New Roman"/>
          <w:sz w:val="24"/>
          <w:lang w:val="hr-HR"/>
        </w:rPr>
        <w:t xml:space="preserve"> s</w:t>
      </w:r>
      <w:r w:rsidRPr="00157A61">
        <w:rPr>
          <w:rFonts w:ascii="Times New Roman" w:hAnsi="Times New Roman"/>
          <w:sz w:val="24"/>
          <w:lang w:val="hr-HR"/>
        </w:rPr>
        <w:t xml:space="preserve"> radom 2008. godine s educiranim kadrom. Tijekom 2012. godine proširena je dijagnostička obrada kupovinom uređaja za kompjutoriziranu tomografiju i magnetsku rezonanciju. Iste godine u Jedinici za radiologiju bilo je zaposleno dvoje specijalista radiologije i 3 radiološka tehnologa. Tijekom idućih godina do danas zbog izrazitog povećanja opsega posla u dijagnostici bolesti srca timu se priključuju kardiolozi (3). Zaposleno je još radioloških tehnologa  i radiologa te specijalizant te je danas ukupno u Jedinici za radiologiju zaposleno četvero liječnika: 3 specijalista radiologije (od čega 2 </w:t>
      </w:r>
      <w:proofErr w:type="spellStart"/>
      <w:r w:rsidRPr="00157A61">
        <w:rPr>
          <w:rFonts w:ascii="Times New Roman" w:hAnsi="Times New Roman"/>
          <w:sz w:val="24"/>
          <w:lang w:val="hr-HR"/>
        </w:rPr>
        <w:t>subspecijalista</w:t>
      </w:r>
      <w:proofErr w:type="spellEnd"/>
      <w:r w:rsidRPr="00157A61">
        <w:rPr>
          <w:rFonts w:ascii="Times New Roman" w:hAnsi="Times New Roman"/>
          <w:sz w:val="24"/>
          <w:lang w:val="hr-HR"/>
        </w:rPr>
        <w:t xml:space="preserve">) i 1 specijalizant te 6 radioloških tehnologa. </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 xml:space="preserve">Na uređaju za magnetsku rezonanciju Siemens Magnetom </w:t>
      </w:r>
      <w:proofErr w:type="spellStart"/>
      <w:r w:rsidRPr="00157A61">
        <w:rPr>
          <w:rFonts w:ascii="Times New Roman" w:hAnsi="Times New Roman"/>
          <w:sz w:val="24"/>
          <w:lang w:val="hr-HR"/>
        </w:rPr>
        <w:t>Avanto</w:t>
      </w:r>
      <w:proofErr w:type="spellEnd"/>
      <w:r w:rsidRPr="00157A61">
        <w:rPr>
          <w:rFonts w:ascii="Times New Roman" w:hAnsi="Times New Roman"/>
          <w:sz w:val="24"/>
          <w:lang w:val="hr-HR"/>
        </w:rPr>
        <w:t xml:space="preserve"> jačine 1,5T od 2012. godine ukupno je odrađeno 38.000 pregleda. U posljednjih 1,5 godinu zbog sve većih potreba i zahtjeva uveden je dvosmjenski rad, tijekom 2022. godine i rad subotom.</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Svrha nabavke novog uređaja za magnetsku rezonanciju je poboljšanje dosadašnjeg načina rada nabavkom novih i poboljšanja postojećih tehnika snimanja magnetskom rezonancijom u bolestima srčano-žilnog sustava, središnjeg i perifernog živčanog sustava, bolesti kostiju i zglobova te bolesti grudnog koša, trbuha i zdjelice</w:t>
      </w:r>
      <w:r>
        <w:rPr>
          <w:rFonts w:ascii="Times New Roman" w:hAnsi="Times New Roman"/>
          <w:sz w:val="24"/>
          <w:lang w:val="hr-HR"/>
        </w:rPr>
        <w:t xml:space="preserve"> i dojki</w:t>
      </w:r>
      <w:r w:rsidRPr="00157A61">
        <w:rPr>
          <w:rFonts w:ascii="Times New Roman" w:hAnsi="Times New Roman"/>
          <w:sz w:val="24"/>
          <w:lang w:val="hr-HR"/>
        </w:rPr>
        <w:t>.</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lastRenderedPageBreak/>
        <w:t xml:space="preserve">Sadašnji uređaj za magnetsku rezonanciju ima samo osnovne sekvence za rad koje su bile standard prije 10 godina kada je uređaj kupljen te su sada značajno limitirane suvremene dijagnostičke mogućnosti te je uređaj često podložan kvarovima. </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Prema današnjim smjernicama p</w:t>
      </w:r>
      <w:r>
        <w:rPr>
          <w:rFonts w:ascii="Times New Roman" w:hAnsi="Times New Roman"/>
          <w:sz w:val="24"/>
          <w:lang w:val="hr-HR"/>
        </w:rPr>
        <w:t>otrebno</w:t>
      </w:r>
      <w:r w:rsidRPr="00157A61">
        <w:rPr>
          <w:rFonts w:ascii="Times New Roman" w:hAnsi="Times New Roman"/>
          <w:sz w:val="24"/>
          <w:lang w:val="hr-HR"/>
        </w:rPr>
        <w:t xml:space="preserve"> </w:t>
      </w:r>
      <w:r>
        <w:rPr>
          <w:rFonts w:ascii="Times New Roman" w:hAnsi="Times New Roman"/>
          <w:sz w:val="24"/>
          <w:lang w:val="hr-HR"/>
        </w:rPr>
        <w:t>j</w:t>
      </w:r>
      <w:r w:rsidRPr="00157A61">
        <w:rPr>
          <w:rFonts w:ascii="Times New Roman" w:hAnsi="Times New Roman"/>
          <w:sz w:val="24"/>
          <w:lang w:val="hr-HR"/>
        </w:rPr>
        <w:t>e nabaviti suvremeni novi uređaj za magnetsku rezonanciju jačine 3T.</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 xml:space="preserve">Novi uređaji omogućuje izuzetnu kvalitetu slike i ubrzanje načina rada s unaprijeđenim sistemom gradijent tehnologije, s visoko osjetljivim zavojnicama visoke rezolucije, a koje minimiziraju vibraciju i šum u svrhu postizanja maksimalnih performansi koje omogućuju jednostavnije i kvalitetnije snimanje kod pretraga koje zahtijevaju prekid disanja bolesnika. </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Troškovi nabavke novog uređaja su  13.200.000,00 kn bez PDV-a.</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Novi uređaji bi znatno unaprijedio stručni rad i izrazito poboljšao kvalitetu i točnost dijagnostike magnetskom rezonancijom pri čemu bi se poboljšala zdravstvena zaštita pacijenata, a obzirom na povećanu  brzinu snimanja skratilo bi se liste čekanja.</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 xml:space="preserve">Uređaj za magnetsku rezonancu bi trebao uz postojeće standardne sekvence dodatno uključivati napredne sekvence za kardiovaskularne bolesti te osobito oslikavanje malih krvnih žila i </w:t>
      </w:r>
      <w:proofErr w:type="spellStart"/>
      <w:r w:rsidRPr="00157A61">
        <w:rPr>
          <w:rFonts w:ascii="Times New Roman" w:hAnsi="Times New Roman"/>
          <w:sz w:val="24"/>
          <w:lang w:val="hr-HR"/>
        </w:rPr>
        <w:t>mapiranje</w:t>
      </w:r>
      <w:proofErr w:type="spellEnd"/>
      <w:r w:rsidRPr="00157A61">
        <w:rPr>
          <w:rFonts w:ascii="Times New Roman" w:hAnsi="Times New Roman"/>
          <w:sz w:val="24"/>
          <w:lang w:val="hr-HR"/>
        </w:rPr>
        <w:t xml:space="preserve"> srca te napredne sekvence za centralni živčani sustav koji uključuje: </w:t>
      </w:r>
      <w:proofErr w:type="spellStart"/>
      <w:r w:rsidRPr="00157A61">
        <w:rPr>
          <w:rFonts w:ascii="Times New Roman" w:hAnsi="Times New Roman"/>
          <w:sz w:val="24"/>
          <w:lang w:val="hr-HR"/>
        </w:rPr>
        <w:t>perfuziju</w:t>
      </w:r>
      <w:proofErr w:type="spellEnd"/>
      <w:r w:rsidRPr="00157A61">
        <w:rPr>
          <w:rFonts w:ascii="Times New Roman" w:hAnsi="Times New Roman"/>
          <w:sz w:val="24"/>
          <w:lang w:val="hr-HR"/>
        </w:rPr>
        <w:t xml:space="preserve"> bez i s </w:t>
      </w:r>
      <w:proofErr w:type="spellStart"/>
      <w:r w:rsidRPr="00157A61">
        <w:rPr>
          <w:rFonts w:ascii="Times New Roman" w:hAnsi="Times New Roman"/>
          <w:sz w:val="24"/>
          <w:lang w:val="hr-HR"/>
        </w:rPr>
        <w:t>prisustvom</w:t>
      </w:r>
      <w:proofErr w:type="spellEnd"/>
      <w:r w:rsidRPr="00157A61">
        <w:rPr>
          <w:rFonts w:ascii="Times New Roman" w:hAnsi="Times New Roman"/>
          <w:sz w:val="24"/>
          <w:lang w:val="hr-HR"/>
        </w:rPr>
        <w:t xml:space="preserve"> kontrasta, sekvencu senzitivnu za krv, kalcij i željezo, naprednu difuziju, spektroskopiju, </w:t>
      </w:r>
      <w:proofErr w:type="spellStart"/>
      <w:r w:rsidRPr="00157A61">
        <w:rPr>
          <w:rFonts w:ascii="Times New Roman" w:hAnsi="Times New Roman"/>
          <w:sz w:val="24"/>
          <w:lang w:val="hr-HR"/>
        </w:rPr>
        <w:t>traktografiju</w:t>
      </w:r>
      <w:proofErr w:type="spellEnd"/>
      <w:r w:rsidRPr="00157A61">
        <w:rPr>
          <w:rFonts w:ascii="Times New Roman" w:hAnsi="Times New Roman"/>
          <w:sz w:val="24"/>
          <w:lang w:val="hr-HR"/>
        </w:rPr>
        <w:t xml:space="preserve"> i </w:t>
      </w:r>
      <w:proofErr w:type="spellStart"/>
      <w:r w:rsidRPr="00157A61">
        <w:rPr>
          <w:rFonts w:ascii="Times New Roman" w:hAnsi="Times New Roman"/>
          <w:sz w:val="24"/>
          <w:lang w:val="hr-HR"/>
        </w:rPr>
        <w:t>visokorezolucijske</w:t>
      </w:r>
      <w:proofErr w:type="spellEnd"/>
      <w:r w:rsidRPr="00157A61">
        <w:rPr>
          <w:rFonts w:ascii="Times New Roman" w:hAnsi="Times New Roman"/>
          <w:sz w:val="24"/>
          <w:lang w:val="hr-HR"/>
        </w:rPr>
        <w:t xml:space="preserve"> sekvence.</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 xml:space="preserve">Radi suvremenog načina snimanja predlažu se integrirane zavojnice  za cijelo tijelo,  uključujući zavojnice za glavu i vrat te </w:t>
      </w:r>
      <w:r>
        <w:rPr>
          <w:rFonts w:ascii="Times New Roman" w:hAnsi="Times New Roman"/>
          <w:sz w:val="24"/>
          <w:lang w:val="hr-HR"/>
        </w:rPr>
        <w:t>mišićno-skeletne</w:t>
      </w:r>
      <w:r w:rsidRPr="00157A61">
        <w:rPr>
          <w:rFonts w:ascii="Times New Roman" w:hAnsi="Times New Roman"/>
          <w:sz w:val="24"/>
          <w:lang w:val="hr-HR"/>
        </w:rPr>
        <w:t xml:space="preserve"> zavojnice za specifične regije.</w:t>
      </w:r>
    </w:p>
    <w:p w:rsidR="00485BB7" w:rsidRDefault="00485BB7" w:rsidP="00485BB7">
      <w:pPr>
        <w:jc w:val="both"/>
        <w:rPr>
          <w:rFonts w:ascii="Times New Roman" w:hAnsi="Times New Roman"/>
          <w:sz w:val="24"/>
          <w:lang w:val="hr-HR"/>
        </w:rPr>
      </w:pPr>
      <w:r w:rsidRPr="00157A61">
        <w:rPr>
          <w:rFonts w:ascii="Times New Roman" w:hAnsi="Times New Roman"/>
          <w:sz w:val="24"/>
          <w:lang w:val="hr-HR"/>
        </w:rPr>
        <w:t>Na novom uređaju radili bi specijalisti radiologije, kardiologije i radiološki tehnolozi</w:t>
      </w:r>
      <w:r>
        <w:rPr>
          <w:rFonts w:ascii="Times New Roman" w:hAnsi="Times New Roman"/>
          <w:sz w:val="24"/>
          <w:lang w:val="hr-HR"/>
        </w:rPr>
        <w:t>. Na novom uređaju u jednoj smjeni moguće je uraditi 30% više pregleda.</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lastRenderedPageBreak/>
        <w:t xml:space="preserve">Svi dijagnostičko terapeutski postupci koji su se radili i koji se rade u Jedinici za radiologiju </w:t>
      </w:r>
      <w:proofErr w:type="spellStart"/>
      <w:r w:rsidRPr="00157A61">
        <w:rPr>
          <w:rFonts w:ascii="Times New Roman" w:hAnsi="Times New Roman"/>
          <w:sz w:val="24"/>
          <w:lang w:val="hr-HR"/>
        </w:rPr>
        <w:t>Thalassotherapia</w:t>
      </w:r>
      <w:proofErr w:type="spellEnd"/>
      <w:r w:rsidRPr="00157A61">
        <w:rPr>
          <w:rFonts w:ascii="Times New Roman" w:hAnsi="Times New Roman"/>
          <w:sz w:val="24"/>
          <w:lang w:val="hr-HR"/>
        </w:rPr>
        <w:t xml:space="preserve"> Opatija ugovoreni su s Hrvatskim zavodom za zdravstveno osiguranje (HZZO). Financijska sredstva za nabavu opreme osigurana su iz proračuna Primorsko-goranske županije kreditnim zaduženjem.</w:t>
      </w:r>
    </w:p>
    <w:p w:rsidR="00485BB7" w:rsidRPr="00157A61" w:rsidRDefault="00485BB7" w:rsidP="00485BB7">
      <w:pPr>
        <w:jc w:val="both"/>
        <w:rPr>
          <w:rFonts w:ascii="Times New Roman" w:hAnsi="Times New Roman"/>
          <w:sz w:val="24"/>
          <w:lang w:val="hr-HR"/>
        </w:rPr>
      </w:pPr>
      <w:r w:rsidRPr="00157A61">
        <w:rPr>
          <w:rFonts w:ascii="Times New Roman" w:hAnsi="Times New Roman"/>
          <w:sz w:val="24"/>
          <w:lang w:val="hr-HR"/>
        </w:rPr>
        <w:t>Gravitirajuće stanovništvo prvenstveno je iz Primorsko-goranske i Istarske županije, u posljednje vrijeme sve više gravitira i stanovništvo čitave Republike Hrvatske, otprilike 700.000 stanovnika.</w:t>
      </w:r>
    </w:p>
    <w:p w:rsidR="00485BB7" w:rsidRDefault="00485BB7" w:rsidP="00485BB7">
      <w:pPr>
        <w:jc w:val="both"/>
        <w:rPr>
          <w:rFonts w:ascii="Times New Roman" w:hAnsi="Times New Roman"/>
          <w:sz w:val="24"/>
          <w:lang w:val="hr-HR"/>
        </w:rPr>
      </w:pPr>
    </w:p>
    <w:p w:rsidR="00485BB7" w:rsidRDefault="00485BB7" w:rsidP="00485BB7">
      <w:pPr>
        <w:jc w:val="both"/>
        <w:rPr>
          <w:rFonts w:ascii="Times New Roman" w:hAnsi="Times New Roman"/>
          <w:sz w:val="24"/>
          <w:lang w:val="hr-HR"/>
        </w:rPr>
      </w:pPr>
      <w:r>
        <w:rPr>
          <w:rFonts w:ascii="Times New Roman" w:hAnsi="Times New Roman"/>
          <w:sz w:val="24"/>
          <w:lang w:val="hr-HR"/>
        </w:rPr>
        <w:t xml:space="preserve"> U Opatiji, 8. srpnja 2022.</w:t>
      </w:r>
    </w:p>
    <w:p w:rsidR="00485BB7" w:rsidRDefault="00485BB7" w:rsidP="00485BB7">
      <w:pPr>
        <w:jc w:val="both"/>
        <w:rPr>
          <w:rFonts w:ascii="Times New Roman" w:hAnsi="Times New Roman"/>
          <w:sz w:val="24"/>
          <w:lang w:val="hr-HR"/>
        </w:rPr>
      </w:pPr>
    </w:p>
    <w:p w:rsidR="00485BB7" w:rsidRDefault="00485BB7" w:rsidP="00485BB7">
      <w:pPr>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t xml:space="preserve">                                                                          Ravnatelj:</w:t>
      </w:r>
    </w:p>
    <w:p w:rsidR="00485BB7" w:rsidRDefault="00485BB7" w:rsidP="00485BB7">
      <w:pPr>
        <w:jc w:val="both"/>
        <w:rPr>
          <w:rFonts w:ascii="Times New Roman" w:hAnsi="Times New Roman"/>
          <w:sz w:val="24"/>
          <w:lang w:val="hr-HR"/>
        </w:rPr>
      </w:pPr>
      <w:r>
        <w:rPr>
          <w:rFonts w:ascii="Times New Roman" w:hAnsi="Times New Roman"/>
          <w:sz w:val="24"/>
          <w:lang w:val="hr-HR"/>
        </w:rPr>
        <w:tab/>
      </w:r>
      <w:r>
        <w:rPr>
          <w:rFonts w:ascii="Times New Roman" w:hAnsi="Times New Roman"/>
          <w:sz w:val="24"/>
          <w:lang w:val="hr-HR"/>
        </w:rPr>
        <w:tab/>
      </w:r>
      <w:r>
        <w:rPr>
          <w:rFonts w:ascii="Times New Roman" w:hAnsi="Times New Roman"/>
          <w:sz w:val="24"/>
          <w:lang w:val="hr-HR"/>
        </w:rPr>
        <w:tab/>
      </w:r>
      <w:r>
        <w:rPr>
          <w:rFonts w:ascii="Times New Roman" w:hAnsi="Times New Roman"/>
          <w:sz w:val="24"/>
          <w:lang w:val="hr-HR"/>
        </w:rPr>
        <w:tab/>
      </w:r>
      <w:r>
        <w:rPr>
          <w:rFonts w:ascii="Times New Roman" w:hAnsi="Times New Roman"/>
          <w:sz w:val="24"/>
          <w:lang w:val="hr-HR"/>
        </w:rPr>
        <w:tab/>
      </w:r>
      <w:r>
        <w:rPr>
          <w:rFonts w:ascii="Times New Roman" w:hAnsi="Times New Roman"/>
          <w:sz w:val="24"/>
          <w:lang w:val="hr-HR"/>
        </w:rPr>
        <w:tab/>
      </w:r>
      <w:r>
        <w:rPr>
          <w:rFonts w:ascii="Times New Roman" w:hAnsi="Times New Roman"/>
          <w:sz w:val="24"/>
          <w:lang w:val="hr-HR"/>
        </w:rPr>
        <w:tab/>
        <w:t xml:space="preserve">Prof.dr.sc. Viktor </w:t>
      </w:r>
      <w:proofErr w:type="spellStart"/>
      <w:r>
        <w:rPr>
          <w:rFonts w:ascii="Times New Roman" w:hAnsi="Times New Roman"/>
          <w:sz w:val="24"/>
          <w:lang w:val="hr-HR"/>
        </w:rPr>
        <w:t>Peršić</w:t>
      </w:r>
      <w:proofErr w:type="spellEnd"/>
      <w:r>
        <w:rPr>
          <w:rFonts w:ascii="Times New Roman" w:hAnsi="Times New Roman"/>
          <w:sz w:val="24"/>
          <w:lang w:val="hr-HR"/>
        </w:rPr>
        <w:t xml:space="preserve"> </w:t>
      </w:r>
      <w:proofErr w:type="spellStart"/>
      <w:r>
        <w:rPr>
          <w:rFonts w:ascii="Times New Roman" w:hAnsi="Times New Roman"/>
          <w:sz w:val="24"/>
          <w:lang w:val="hr-HR"/>
        </w:rPr>
        <w:t>dr.med</w:t>
      </w:r>
      <w:proofErr w:type="spellEnd"/>
      <w:r>
        <w:rPr>
          <w:rFonts w:ascii="Times New Roman" w:hAnsi="Times New Roman"/>
          <w:sz w:val="24"/>
          <w:lang w:val="hr-HR"/>
        </w:rPr>
        <w:t>.</w:t>
      </w:r>
    </w:p>
    <w:p w:rsidR="00485BB7" w:rsidRPr="00157A61" w:rsidRDefault="00485BB7" w:rsidP="00485BB7">
      <w:pPr>
        <w:jc w:val="both"/>
        <w:rPr>
          <w:rFonts w:ascii="Times New Roman" w:hAnsi="Times New Roman"/>
          <w:sz w:val="24"/>
          <w:lang w:val="hr-HR"/>
        </w:rPr>
      </w:pPr>
    </w:p>
    <w:p w:rsidR="00AF16E8" w:rsidRDefault="00AF16E8" w:rsidP="00900068">
      <w:pPr>
        <w:pStyle w:val="Bezproreda"/>
        <w:rPr>
          <w:sz w:val="24"/>
          <w:szCs w:val="24"/>
          <w:lang w:val="hr-HR"/>
        </w:rPr>
      </w:pPr>
    </w:p>
    <w:p w:rsidR="00900068" w:rsidRPr="00900068" w:rsidRDefault="00900068" w:rsidP="00900068">
      <w:pPr>
        <w:pStyle w:val="Bezproreda"/>
        <w:rPr>
          <w:rFonts w:ascii="Times New Roman" w:hAnsi="Times New Roman"/>
          <w:b/>
          <w:sz w:val="24"/>
          <w:szCs w:val="24"/>
          <w:lang w:val="hr-HR"/>
        </w:rPr>
      </w:pPr>
      <w:r>
        <w:rPr>
          <w:b/>
          <w:sz w:val="24"/>
          <w:szCs w:val="24"/>
          <w:lang w:val="hr-HR"/>
        </w:rPr>
        <w:tab/>
      </w:r>
      <w:r>
        <w:rPr>
          <w:b/>
          <w:sz w:val="24"/>
          <w:szCs w:val="24"/>
          <w:lang w:val="hr-HR"/>
        </w:rPr>
        <w:tab/>
      </w:r>
      <w:r>
        <w:rPr>
          <w:b/>
          <w:sz w:val="24"/>
          <w:szCs w:val="24"/>
          <w:lang w:val="hr-HR"/>
        </w:rPr>
        <w:tab/>
      </w:r>
    </w:p>
    <w:sectPr w:rsidR="00900068" w:rsidRPr="00900068" w:rsidSect="008D279B">
      <w:headerReference w:type="default" r:id="rId6"/>
      <w:footerReference w:type="default" r:id="rId7"/>
      <w:pgSz w:w="11907" w:h="16840" w:code="9"/>
      <w:pgMar w:top="4423" w:right="1588" w:bottom="3119"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F6" w:rsidRDefault="00AD1BF6" w:rsidP="00604288">
      <w:pPr>
        <w:spacing w:after="0" w:line="240" w:lineRule="auto"/>
      </w:pPr>
      <w:r>
        <w:separator/>
      </w:r>
    </w:p>
  </w:endnote>
  <w:endnote w:type="continuationSeparator" w:id="0">
    <w:p w:rsidR="00AD1BF6" w:rsidRDefault="00AD1BF6" w:rsidP="00604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88" w:rsidRDefault="002D0EDA">
    <w:pPr>
      <w:pStyle w:val="Podnoje"/>
    </w:pPr>
    <w:r>
      <w:rPr>
        <w:noProof/>
        <w:lang w:val="en-GB" w:eastAsia="en-GB"/>
      </w:rPr>
      <w:drawing>
        <wp:anchor distT="0" distB="0" distL="114300" distR="114300" simplePos="0" relativeHeight="251658240" behindDoc="1" locked="0" layoutInCell="1" allowOverlap="1">
          <wp:simplePos x="0" y="0"/>
          <wp:positionH relativeFrom="page">
            <wp:align>center</wp:align>
          </wp:positionH>
          <wp:positionV relativeFrom="page">
            <wp:align>bottom</wp:align>
          </wp:positionV>
          <wp:extent cx="7588250" cy="1442085"/>
          <wp:effectExtent l="19050" t="0" r="0" b="0"/>
          <wp:wrapNone/>
          <wp:docPr id="8" name="Slika 8" descr="memo opci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o opci foot"/>
                  <pic:cNvPicPr>
                    <a:picLocks noChangeAspect="1" noChangeArrowheads="1"/>
                  </pic:cNvPicPr>
                </pic:nvPicPr>
                <pic:blipFill>
                  <a:blip r:embed="rId1"/>
                  <a:srcRect/>
                  <a:stretch>
                    <a:fillRect/>
                  </a:stretch>
                </pic:blipFill>
                <pic:spPr bwMode="auto">
                  <a:xfrm>
                    <a:off x="0" y="0"/>
                    <a:ext cx="7588250" cy="14420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F6" w:rsidRDefault="00AD1BF6" w:rsidP="00604288">
      <w:pPr>
        <w:spacing w:after="0" w:line="240" w:lineRule="auto"/>
      </w:pPr>
      <w:r>
        <w:separator/>
      </w:r>
    </w:p>
  </w:footnote>
  <w:footnote w:type="continuationSeparator" w:id="0">
    <w:p w:rsidR="00AD1BF6" w:rsidRDefault="00AD1BF6" w:rsidP="00604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88" w:rsidRDefault="002D0EDA">
    <w:pPr>
      <w:pStyle w:val="Zaglavlje"/>
    </w:pPr>
    <w:r>
      <w:rPr>
        <w:noProof/>
        <w:lang w:val="en-GB" w:eastAsia="en-GB"/>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92060" cy="2175510"/>
          <wp:effectExtent l="19050" t="0" r="8890" b="0"/>
          <wp:wrapNone/>
          <wp:docPr id="6" name="Slika 6" descr="head o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 opci"/>
                  <pic:cNvPicPr>
                    <a:picLocks noChangeAspect="1" noChangeArrowheads="1"/>
                  </pic:cNvPicPr>
                </pic:nvPicPr>
                <pic:blipFill>
                  <a:blip r:embed="rId1"/>
                  <a:srcRect/>
                  <a:stretch>
                    <a:fillRect/>
                  </a:stretch>
                </pic:blipFill>
                <pic:spPr bwMode="auto">
                  <a:xfrm>
                    <a:off x="0" y="0"/>
                    <a:ext cx="7592060" cy="217551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rsids>
    <w:rsidRoot w:val="00604288"/>
    <w:rsid w:val="00196013"/>
    <w:rsid w:val="001B1A13"/>
    <w:rsid w:val="002D0EDA"/>
    <w:rsid w:val="003C028E"/>
    <w:rsid w:val="00485BB7"/>
    <w:rsid w:val="005040D1"/>
    <w:rsid w:val="0057617C"/>
    <w:rsid w:val="00604288"/>
    <w:rsid w:val="006A3617"/>
    <w:rsid w:val="00744B45"/>
    <w:rsid w:val="007E081A"/>
    <w:rsid w:val="007F79AA"/>
    <w:rsid w:val="008429F5"/>
    <w:rsid w:val="00865635"/>
    <w:rsid w:val="008D279B"/>
    <w:rsid w:val="00900068"/>
    <w:rsid w:val="009D6EA4"/>
    <w:rsid w:val="00AD1BF6"/>
    <w:rsid w:val="00AE04D5"/>
    <w:rsid w:val="00AF16E8"/>
    <w:rsid w:val="00B04137"/>
    <w:rsid w:val="00B54FD9"/>
    <w:rsid w:val="00C21424"/>
    <w:rsid w:val="00C2500A"/>
    <w:rsid w:val="00C26766"/>
    <w:rsid w:val="00C72A20"/>
    <w:rsid w:val="00D106AF"/>
    <w:rsid w:val="00D63D8C"/>
    <w:rsid w:val="00E754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8C"/>
    <w:pPr>
      <w:spacing w:after="200" w:line="276" w:lineRule="auto"/>
    </w:pPr>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04288"/>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rsid w:val="00604288"/>
  </w:style>
  <w:style w:type="paragraph" w:styleId="Podnoje">
    <w:name w:val="footer"/>
    <w:basedOn w:val="Normal"/>
    <w:link w:val="PodnojeChar"/>
    <w:uiPriority w:val="99"/>
    <w:semiHidden/>
    <w:unhideWhenUsed/>
    <w:rsid w:val="00604288"/>
    <w:pPr>
      <w:tabs>
        <w:tab w:val="center" w:pos="4680"/>
        <w:tab w:val="right" w:pos="9360"/>
      </w:tabs>
      <w:spacing w:after="0" w:line="240" w:lineRule="auto"/>
    </w:pPr>
  </w:style>
  <w:style w:type="character" w:customStyle="1" w:styleId="PodnojeChar">
    <w:name w:val="Podnožje Char"/>
    <w:basedOn w:val="Zadanifontodlomka"/>
    <w:link w:val="Podnoje"/>
    <w:uiPriority w:val="99"/>
    <w:semiHidden/>
    <w:rsid w:val="00604288"/>
  </w:style>
  <w:style w:type="paragraph" w:styleId="Tekstbalonia">
    <w:name w:val="Balloon Text"/>
    <w:basedOn w:val="Normal"/>
    <w:link w:val="TekstbaloniaChar"/>
    <w:uiPriority w:val="99"/>
    <w:semiHidden/>
    <w:unhideWhenUsed/>
    <w:rsid w:val="0060428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04288"/>
    <w:rPr>
      <w:rFonts w:ascii="Tahoma" w:hAnsi="Tahoma" w:cs="Tahoma"/>
      <w:sz w:val="16"/>
      <w:szCs w:val="16"/>
    </w:rPr>
  </w:style>
  <w:style w:type="paragraph" w:styleId="Bezproreda">
    <w:name w:val="No Spacing"/>
    <w:uiPriority w:val="1"/>
    <w:qFormat/>
    <w:rsid w:val="00900068"/>
    <w:rPr>
      <w:sz w:val="22"/>
      <w:szCs w:val="22"/>
      <w:lang w:val="en-US" w:eastAsia="en-US"/>
    </w:rPr>
  </w:style>
  <w:style w:type="table" w:styleId="Reetkatablice">
    <w:name w:val="Table Grid"/>
    <w:basedOn w:val="Obinatablica"/>
    <w:uiPriority w:val="59"/>
    <w:rsid w:val="00AF1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616</Words>
  <Characters>3514</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sziganto</cp:lastModifiedBy>
  <cp:revision>5</cp:revision>
  <cp:lastPrinted>2015-01-08T12:15:00Z</cp:lastPrinted>
  <dcterms:created xsi:type="dcterms:W3CDTF">2014-06-02T09:09:00Z</dcterms:created>
  <dcterms:modified xsi:type="dcterms:W3CDTF">2022-07-08T11:34:00Z</dcterms:modified>
</cp:coreProperties>
</file>