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66" w:rsidRDefault="00A62566">
      <w:bookmarkStart w:id="0" w:name="_GoBack"/>
      <w:bookmarkEnd w:id="0"/>
    </w:p>
    <w:p w:rsidR="00A62566" w:rsidRDefault="00A62566"/>
    <w:p w:rsidR="00A62566" w:rsidRDefault="00A62566">
      <w:r>
        <w:t xml:space="preserve">    </w:t>
      </w:r>
    </w:p>
    <w:p w:rsidR="005F4F9E" w:rsidRPr="00FD22D9" w:rsidRDefault="005F4F9E">
      <w:pPr>
        <w:rPr>
          <w:b/>
        </w:rPr>
      </w:pPr>
      <w:r>
        <w:rPr>
          <w:b/>
        </w:rPr>
        <w:t>THALASSOTHERAPIA, SPECIJALNA BOLNICA ZA MEDICINSKU REHABILITACIJU BOLESTI SRCA, PLUĆA I REUMATIZMA, OPATIJA</w:t>
      </w:r>
    </w:p>
    <w:p w:rsidR="00A62566" w:rsidRPr="00FD22D9" w:rsidRDefault="00A62566">
      <w:pPr>
        <w:rPr>
          <w:b/>
        </w:rPr>
      </w:pPr>
    </w:p>
    <w:p w:rsidR="00A62566" w:rsidRPr="00857E3C" w:rsidRDefault="00A62566"/>
    <w:p w:rsidR="00A62566" w:rsidRPr="00FD22D9" w:rsidRDefault="00A62566">
      <w:pPr>
        <w:rPr>
          <w:b/>
        </w:rPr>
      </w:pPr>
    </w:p>
    <w:p w:rsidR="00A62566" w:rsidRDefault="00FA6E11">
      <w:r>
        <w:t xml:space="preserve">Br: </w:t>
      </w:r>
      <w:r w:rsidR="008F4E1E">
        <w:t>01-000-00/20/80/2</w:t>
      </w:r>
    </w:p>
    <w:p w:rsidR="00A62566" w:rsidRDefault="00A62566"/>
    <w:p w:rsidR="00A62566" w:rsidRDefault="00A62566">
      <w:r>
        <w:t xml:space="preserve">Opatija, </w:t>
      </w:r>
      <w:r w:rsidR="00FD22D9">
        <w:t>31</w:t>
      </w:r>
      <w:r>
        <w:t>. siječnja 201</w:t>
      </w:r>
      <w:r w:rsidR="00FB4CBF">
        <w:t>9</w:t>
      </w:r>
      <w:r>
        <w:t>. godine</w:t>
      </w:r>
    </w:p>
    <w:p w:rsidR="00A62566" w:rsidRDefault="00A62566"/>
    <w:p w:rsidR="00A62566" w:rsidRDefault="00A62566"/>
    <w:p w:rsidR="00A62566" w:rsidRDefault="00A62566"/>
    <w:p w:rsidR="00A62566" w:rsidRPr="00B908C6" w:rsidRDefault="00A62566" w:rsidP="00DF5DCF">
      <w:pPr>
        <w:pStyle w:val="Heading2"/>
        <w:rPr>
          <w:i/>
        </w:rPr>
      </w:pPr>
      <w:r w:rsidRPr="00B908C6">
        <w:rPr>
          <w:i/>
        </w:rPr>
        <w:t>BILJEŠKE UZ  OBRAZAC PR-RAS</w:t>
      </w:r>
      <w:r w:rsidR="003E0D4D">
        <w:rPr>
          <w:i/>
        </w:rPr>
        <w:t xml:space="preserve"> I  BILANCU</w:t>
      </w:r>
      <w:r w:rsidRPr="00B908C6">
        <w:rPr>
          <w:i/>
        </w:rPr>
        <w:t xml:space="preserve"> - GODIŠNJE FINANCIJSKO IZVIJEŠĆE ZA 201</w:t>
      </w:r>
      <w:r w:rsidR="009A3922">
        <w:rPr>
          <w:i/>
        </w:rPr>
        <w:t>9</w:t>
      </w:r>
      <w:r w:rsidRPr="00B908C6">
        <w:rPr>
          <w:i/>
        </w:rPr>
        <w:t>. GODINU</w:t>
      </w:r>
    </w:p>
    <w:p w:rsidR="00A62566" w:rsidRPr="00B908C6" w:rsidRDefault="00A62566">
      <w:pPr>
        <w:rPr>
          <w:i/>
        </w:rPr>
      </w:pPr>
    </w:p>
    <w:p w:rsidR="00B9319F" w:rsidRPr="00B908C6" w:rsidRDefault="00B9319F" w:rsidP="00B9319F">
      <w:pPr>
        <w:jc w:val="both"/>
        <w:rPr>
          <w:b/>
          <w:i/>
          <w:lang w:val="pt-BR"/>
        </w:rPr>
      </w:pPr>
      <w:r w:rsidRPr="00B908C6">
        <w:rPr>
          <w:b/>
          <w:i/>
          <w:lang w:val="pt-BR"/>
        </w:rPr>
        <w:t xml:space="preserve">Thalassotherapia Opatija – Specijalna bolnica za medicinsku rehabilitaciju bolesti srca, pluća i reumatizma, Ul. M. Tita 188/1, Opatija, OIB 353723 35047, Djelatnost 8610, Djetnost bolnica, Razina 31, RKP 43513, čiji je osnivač Primorsko-goranska županija. </w:t>
      </w:r>
    </w:p>
    <w:p w:rsidR="00B9319F" w:rsidRPr="00B908C6" w:rsidRDefault="00B9319F" w:rsidP="00B9319F">
      <w:pPr>
        <w:jc w:val="both"/>
        <w:rPr>
          <w:b/>
          <w:i/>
          <w:lang w:val="pt-BR"/>
        </w:rPr>
      </w:pPr>
      <w:r w:rsidRPr="00B908C6">
        <w:rPr>
          <w:b/>
          <w:i/>
          <w:lang w:val="pt-BR"/>
        </w:rPr>
        <w:t>Ukedno imamo i status Klinike za liječenje, rehabilitaciju i prevenciju bolesti srca i krvnih žila Medicinskog fakulteta Sveučilišta u Rijeci</w:t>
      </w:r>
    </w:p>
    <w:p w:rsidR="00B9319F" w:rsidRPr="009A3922" w:rsidRDefault="00B9319F" w:rsidP="00B9319F">
      <w:pPr>
        <w:jc w:val="both"/>
        <w:rPr>
          <w:i/>
          <w:u w:val="single"/>
          <w:lang w:val="pt-BR"/>
        </w:rPr>
      </w:pPr>
      <w:r w:rsidRPr="009A3922">
        <w:rPr>
          <w:i/>
          <w:u w:val="single"/>
          <w:lang w:val="pt-BR"/>
        </w:rPr>
        <w:t>Osim navedenoga Thalassotherapia Opatija je:</w:t>
      </w:r>
    </w:p>
    <w:p w:rsidR="00B9319F" w:rsidRPr="00B908C6" w:rsidRDefault="00B9319F" w:rsidP="00B9319F">
      <w:pPr>
        <w:numPr>
          <w:ilvl w:val="0"/>
          <w:numId w:val="5"/>
        </w:numPr>
        <w:jc w:val="both"/>
        <w:rPr>
          <w:b/>
          <w:i/>
          <w:lang w:val="hr-HR"/>
        </w:rPr>
      </w:pPr>
      <w:r w:rsidRPr="00B908C6">
        <w:rPr>
          <w:b/>
          <w:i/>
          <w:lang w:val="hr-HR"/>
        </w:rPr>
        <w:t>Referentni centar za zdravstveni turizam i medicinski programirani odmor Ministarstva zdravlja RH</w:t>
      </w:r>
    </w:p>
    <w:p w:rsidR="00B9319F" w:rsidRPr="00B908C6" w:rsidRDefault="00B9319F" w:rsidP="00B9319F">
      <w:pPr>
        <w:numPr>
          <w:ilvl w:val="0"/>
          <w:numId w:val="5"/>
        </w:numPr>
        <w:jc w:val="both"/>
        <w:rPr>
          <w:b/>
          <w:i/>
          <w:lang w:val="hr-HR"/>
        </w:rPr>
      </w:pPr>
      <w:r w:rsidRPr="00B908C6">
        <w:rPr>
          <w:b/>
          <w:i/>
          <w:lang w:val="hr-HR"/>
        </w:rPr>
        <w:t>Referentni centar za rehabilitaciju kardiovaskularnih bolesti Ministarstva zdravlja RH</w:t>
      </w:r>
    </w:p>
    <w:p w:rsidR="00B9319F" w:rsidRPr="00B908C6" w:rsidRDefault="00B9319F" w:rsidP="00B9319F">
      <w:pPr>
        <w:numPr>
          <w:ilvl w:val="0"/>
          <w:numId w:val="5"/>
        </w:numPr>
        <w:jc w:val="both"/>
        <w:rPr>
          <w:b/>
          <w:i/>
          <w:lang w:val="hr-HR"/>
        </w:rPr>
      </w:pPr>
      <w:r w:rsidRPr="00B908C6">
        <w:rPr>
          <w:b/>
          <w:i/>
          <w:lang w:val="hr-HR"/>
        </w:rPr>
        <w:t xml:space="preserve">Nastavna baze Medicinskog fakulteta u Rijeci i Medicinskog fakulteta u Osijeku </w:t>
      </w:r>
    </w:p>
    <w:p w:rsidR="00B9319F" w:rsidRPr="00B908C6" w:rsidRDefault="00B9319F" w:rsidP="00B9319F">
      <w:pPr>
        <w:numPr>
          <w:ilvl w:val="0"/>
          <w:numId w:val="5"/>
        </w:numPr>
        <w:jc w:val="both"/>
        <w:rPr>
          <w:b/>
          <w:i/>
          <w:lang w:val="hr-HR"/>
        </w:rPr>
      </w:pPr>
      <w:r w:rsidRPr="00B908C6">
        <w:rPr>
          <w:b/>
          <w:i/>
          <w:lang w:val="hr-HR"/>
        </w:rPr>
        <w:t xml:space="preserve">Katedra za rehabilitacijsku i sportsku medicinu Medicinskog fakulteta u Rijeci </w:t>
      </w:r>
    </w:p>
    <w:p w:rsidR="00A62566" w:rsidRPr="00B908C6" w:rsidRDefault="00A62566">
      <w:pPr>
        <w:rPr>
          <w:i/>
        </w:rPr>
      </w:pPr>
    </w:p>
    <w:p w:rsidR="000B0E36" w:rsidRDefault="00A62566">
      <w:pPr>
        <w:ind w:firstLine="360"/>
        <w:jc w:val="both"/>
      </w:pPr>
      <w:r w:rsidRPr="00B908C6">
        <w:rPr>
          <w:b/>
          <w:i/>
        </w:rPr>
        <w:t>Ukupni prihodi i primici poslovanja u 201</w:t>
      </w:r>
      <w:r w:rsidR="000577AD">
        <w:rPr>
          <w:b/>
          <w:i/>
        </w:rPr>
        <w:t>9</w:t>
      </w:r>
      <w:r w:rsidRPr="00B908C6">
        <w:rPr>
          <w:b/>
          <w:i/>
        </w:rPr>
        <w:t xml:space="preserve">. godini iznose </w:t>
      </w:r>
      <w:r w:rsidR="000577AD">
        <w:rPr>
          <w:b/>
          <w:i/>
        </w:rPr>
        <w:t xml:space="preserve">71.619.948,00 kn (prethodne godine </w:t>
      </w:r>
      <w:r w:rsidR="003C3617" w:rsidRPr="00B908C6">
        <w:rPr>
          <w:b/>
          <w:i/>
        </w:rPr>
        <w:t>63.</w:t>
      </w:r>
      <w:r w:rsidR="003435C3">
        <w:rPr>
          <w:b/>
          <w:i/>
        </w:rPr>
        <w:t>598</w:t>
      </w:r>
      <w:r w:rsidR="003C3617" w:rsidRPr="00B908C6">
        <w:rPr>
          <w:b/>
          <w:i/>
        </w:rPr>
        <w:t>.</w:t>
      </w:r>
      <w:r w:rsidR="003435C3">
        <w:rPr>
          <w:b/>
          <w:i/>
        </w:rPr>
        <w:t>336</w:t>
      </w:r>
      <w:r w:rsidR="003C3617" w:rsidRPr="00B908C6">
        <w:rPr>
          <w:b/>
          <w:i/>
        </w:rPr>
        <w:t>,00</w:t>
      </w:r>
      <w:r w:rsidR="00B50F80" w:rsidRPr="00B908C6">
        <w:rPr>
          <w:b/>
          <w:i/>
        </w:rPr>
        <w:t xml:space="preserve"> kn</w:t>
      </w:r>
      <w:r w:rsidR="000577AD">
        <w:rPr>
          <w:b/>
          <w:i/>
        </w:rPr>
        <w:t>),</w:t>
      </w:r>
      <w:r w:rsidRPr="00B908C6">
        <w:rPr>
          <w:i/>
        </w:rPr>
        <w:t>,</w:t>
      </w:r>
      <w:r w:rsidR="000B0E36" w:rsidRPr="00B908C6">
        <w:rPr>
          <w:i/>
        </w:rPr>
        <w:t xml:space="preserve"> indeks</w:t>
      </w:r>
      <w:r w:rsidR="00FB4CBF" w:rsidRPr="00B908C6">
        <w:rPr>
          <w:i/>
        </w:rPr>
        <w:t xml:space="preserve"> </w:t>
      </w:r>
      <w:r w:rsidR="000B0E36" w:rsidRPr="00B908C6">
        <w:rPr>
          <w:i/>
        </w:rPr>
        <w:t xml:space="preserve"> 1</w:t>
      </w:r>
      <w:r w:rsidR="000577AD">
        <w:rPr>
          <w:i/>
        </w:rPr>
        <w:t>12,6</w:t>
      </w:r>
      <w:r w:rsidR="000B0E36" w:rsidRPr="00B908C6">
        <w:rPr>
          <w:i/>
        </w:rPr>
        <w:t>,</w:t>
      </w:r>
      <w:r>
        <w:t xml:space="preserve"> a </w:t>
      </w:r>
      <w:r w:rsidR="006E263B">
        <w:rPr>
          <w:b/>
        </w:rPr>
        <w:t>rashodi i izdaci</w:t>
      </w:r>
      <w:r w:rsidR="000577AD">
        <w:rPr>
          <w:b/>
        </w:rPr>
        <w:t xml:space="preserve"> 70.743.138,00 kn, </w:t>
      </w:r>
      <w:r w:rsidR="006E263B">
        <w:rPr>
          <w:b/>
        </w:rPr>
        <w:t xml:space="preserve"> </w:t>
      </w:r>
      <w:r w:rsidR="000577AD">
        <w:rPr>
          <w:b/>
        </w:rPr>
        <w:t xml:space="preserve">(prethodne godine </w:t>
      </w:r>
      <w:r w:rsidR="00B50F80">
        <w:rPr>
          <w:b/>
        </w:rPr>
        <w:t>6</w:t>
      </w:r>
      <w:r w:rsidR="003745FA">
        <w:rPr>
          <w:b/>
        </w:rPr>
        <w:t>4</w:t>
      </w:r>
      <w:r w:rsidR="00B50F80">
        <w:rPr>
          <w:b/>
        </w:rPr>
        <w:t>.</w:t>
      </w:r>
      <w:r w:rsidR="003435C3">
        <w:rPr>
          <w:b/>
        </w:rPr>
        <w:t>042</w:t>
      </w:r>
      <w:r w:rsidR="00B50F80">
        <w:rPr>
          <w:b/>
        </w:rPr>
        <w:t>.</w:t>
      </w:r>
      <w:r w:rsidR="003435C3">
        <w:rPr>
          <w:b/>
        </w:rPr>
        <w:t>624</w:t>
      </w:r>
      <w:r w:rsidR="00B50F80">
        <w:rPr>
          <w:b/>
        </w:rPr>
        <w:t>,00 kn</w:t>
      </w:r>
      <w:r w:rsidR="000577AD">
        <w:rPr>
          <w:b/>
        </w:rPr>
        <w:t xml:space="preserve">.) </w:t>
      </w:r>
      <w:r w:rsidR="000B0E36">
        <w:t xml:space="preserve"> indeks </w:t>
      </w:r>
      <w:r w:rsidR="003745FA">
        <w:t>1</w:t>
      </w:r>
      <w:r w:rsidR="000577AD">
        <w:t>10</w:t>
      </w:r>
      <w:r w:rsidR="000B0E36">
        <w:t>,</w:t>
      </w:r>
      <w:r w:rsidR="000577AD">
        <w:t>5</w:t>
      </w:r>
      <w:r w:rsidR="000B0E36">
        <w:t>.</w:t>
      </w:r>
    </w:p>
    <w:p w:rsidR="00A474B6" w:rsidRDefault="00A474B6">
      <w:pPr>
        <w:ind w:firstLine="360"/>
        <w:jc w:val="both"/>
      </w:pPr>
    </w:p>
    <w:p w:rsidR="00835127" w:rsidRDefault="00A62566">
      <w:pPr>
        <w:ind w:firstLine="360"/>
        <w:jc w:val="both"/>
      </w:pPr>
      <w:r>
        <w:t xml:space="preserve"> Budući je na poziciji AOP 63</w:t>
      </w:r>
      <w:r w:rsidR="00835127">
        <w:t>3</w:t>
      </w:r>
      <w:r>
        <w:t xml:space="preserve"> evidentiran preneseni višak prihoda iz prethodne godine u iznosu od </w:t>
      </w:r>
      <w:r w:rsidR="00793555" w:rsidRPr="00CF523F">
        <w:rPr>
          <w:b/>
        </w:rPr>
        <w:t>2.192.923,00 kn</w:t>
      </w:r>
      <w:r w:rsidR="00835127" w:rsidRPr="00CF523F">
        <w:rPr>
          <w:b/>
        </w:rPr>
        <w:t>.</w:t>
      </w:r>
      <w:r w:rsidR="00835127">
        <w:t>, (prethodne godine</w:t>
      </w:r>
      <w:r w:rsidR="00793555">
        <w:t xml:space="preserve"> </w:t>
      </w:r>
      <w:r w:rsidR="00A474B6" w:rsidRPr="00CF523F">
        <w:t>2.637.211,00 kn</w:t>
      </w:r>
      <w:r w:rsidR="00CA00A3">
        <w:t>,</w:t>
      </w:r>
      <w:r w:rsidR="00835127">
        <w:t>)</w:t>
      </w:r>
      <w:r>
        <w:t xml:space="preserve">, proizlazi da </w:t>
      </w:r>
      <w:r w:rsidR="006E263B">
        <w:t xml:space="preserve">su ostvareni prihodi </w:t>
      </w:r>
      <w:r w:rsidR="00835127">
        <w:t xml:space="preserve">sa prenesenim sredstvina iznosili </w:t>
      </w:r>
      <w:r w:rsidR="006E263B">
        <w:t xml:space="preserve"> </w:t>
      </w:r>
      <w:r w:rsidR="00835127" w:rsidRPr="00CF523F">
        <w:rPr>
          <w:b/>
        </w:rPr>
        <w:t>73.812.871,00 kn.</w:t>
      </w:r>
      <w:r w:rsidR="00835127">
        <w:t xml:space="preserve"> (u protekloj godini </w:t>
      </w:r>
      <w:r w:rsidR="006E263B" w:rsidRPr="00207739">
        <w:rPr>
          <w:b/>
        </w:rPr>
        <w:t>66.23</w:t>
      </w:r>
      <w:r w:rsidR="003435C3">
        <w:rPr>
          <w:b/>
        </w:rPr>
        <w:t>5</w:t>
      </w:r>
      <w:r w:rsidR="006E263B" w:rsidRPr="00207739">
        <w:rPr>
          <w:b/>
        </w:rPr>
        <w:t>.</w:t>
      </w:r>
      <w:r w:rsidR="003435C3">
        <w:rPr>
          <w:b/>
        </w:rPr>
        <w:t>547</w:t>
      </w:r>
      <w:r w:rsidR="006E263B" w:rsidRPr="00207739">
        <w:rPr>
          <w:b/>
        </w:rPr>
        <w:t>,00 kn</w:t>
      </w:r>
      <w:r w:rsidR="00835127">
        <w:t>.),</w:t>
      </w:r>
      <w:r w:rsidR="006E263B">
        <w:t xml:space="preserve"> te je</w:t>
      </w:r>
      <w:r w:rsidR="00FD2E93">
        <w:t xml:space="preserve"> u 2019. godini</w:t>
      </w:r>
      <w:r>
        <w:t xml:space="preserve"> ostvaren “Višak prihoda i primitaka raspoloživ u slijedećem razdoblju” od</w:t>
      </w:r>
      <w:r w:rsidR="00835127">
        <w:t xml:space="preserve"> </w:t>
      </w:r>
      <w:r w:rsidR="00835127" w:rsidRPr="00CF523F">
        <w:rPr>
          <w:b/>
        </w:rPr>
        <w:t>3.069.733,00 kn.,</w:t>
      </w:r>
      <w:r w:rsidR="00835127">
        <w:t xml:space="preserve"> (u protekloj godini </w:t>
      </w:r>
      <w:r w:rsidR="00FD22D9" w:rsidRPr="00CF523F">
        <w:t>2</w:t>
      </w:r>
      <w:r w:rsidRPr="00CF523F">
        <w:t>.</w:t>
      </w:r>
      <w:r w:rsidR="003745FA" w:rsidRPr="00CF523F">
        <w:t>1</w:t>
      </w:r>
      <w:r w:rsidR="00C07F30" w:rsidRPr="00CF523F">
        <w:t>92</w:t>
      </w:r>
      <w:r w:rsidRPr="00CF523F">
        <w:t>.</w:t>
      </w:r>
      <w:r w:rsidR="00C07F30" w:rsidRPr="00CF523F">
        <w:t>923</w:t>
      </w:r>
      <w:r w:rsidRPr="00CF523F">
        <w:t>,00 kn</w:t>
      </w:r>
      <w:r w:rsidR="00835127" w:rsidRPr="00CF523F">
        <w:t>,),</w:t>
      </w:r>
    </w:p>
    <w:p w:rsidR="00B9319F" w:rsidRPr="00207739" w:rsidRDefault="006E263B">
      <w:pPr>
        <w:ind w:firstLine="360"/>
        <w:jc w:val="both"/>
        <w:rPr>
          <w:b/>
          <w:u w:val="single"/>
        </w:rPr>
      </w:pPr>
      <w:r>
        <w:t xml:space="preserve"> </w:t>
      </w:r>
      <w:r w:rsidRPr="00207739">
        <w:t>Iz naprijed navedenoga proizlazi da je</w:t>
      </w:r>
      <w:r w:rsidR="00A62566" w:rsidRPr="00207739">
        <w:t xml:space="preserve"> ostvaren</w:t>
      </w:r>
      <w:r w:rsidR="00A62566" w:rsidRPr="00207739">
        <w:rPr>
          <w:b/>
          <w:u w:val="single"/>
        </w:rPr>
        <w:t xml:space="preserve"> pozitivan financijski rezultat za 201</w:t>
      </w:r>
      <w:r w:rsidR="00835127">
        <w:rPr>
          <w:b/>
          <w:u w:val="single"/>
        </w:rPr>
        <w:t>9. godinu koji osigurava stabilnost i održivost ustanove.</w:t>
      </w:r>
    </w:p>
    <w:p w:rsidR="00A62566" w:rsidRDefault="00A62566">
      <w:pPr>
        <w:ind w:firstLine="360"/>
        <w:jc w:val="both"/>
      </w:pPr>
    </w:p>
    <w:p w:rsidR="004064AF" w:rsidRDefault="00A62566">
      <w:pPr>
        <w:ind w:firstLine="360"/>
        <w:jc w:val="both"/>
      </w:pPr>
      <w:r w:rsidRPr="0024756A">
        <w:t xml:space="preserve">U Financijskom planu prihoda i primitaka, odnosno </w:t>
      </w:r>
      <w:r>
        <w:t>“</w:t>
      </w:r>
      <w:r w:rsidR="00861CB4">
        <w:t>2</w:t>
      </w:r>
      <w:r w:rsidRPr="0024756A">
        <w:t xml:space="preserve"> izmjenam</w:t>
      </w:r>
      <w:r>
        <w:t>a</w:t>
      </w:r>
      <w:r w:rsidRPr="0024756A">
        <w:t xml:space="preserve"> i dopunama</w:t>
      </w:r>
      <w:r>
        <w:t>”</w:t>
      </w:r>
      <w:r w:rsidRPr="0024756A">
        <w:t xml:space="preserve"> planirani su</w:t>
      </w:r>
      <w:r>
        <w:t xml:space="preserve"> </w:t>
      </w:r>
      <w:r w:rsidRPr="0024756A">
        <w:t>prihodi u vi</w:t>
      </w:r>
      <w:r>
        <w:t>sini od</w:t>
      </w:r>
      <w:r w:rsidR="00861CB4">
        <w:t xml:space="preserve"> 70.600.300,00 kn., a sa prenesenim sredstvima </w:t>
      </w:r>
      <w:r>
        <w:t xml:space="preserve"> </w:t>
      </w:r>
      <w:r w:rsidR="00861CB4">
        <w:t>72.793.223,00 kn</w:t>
      </w:r>
      <w:r w:rsidR="00FD2E93">
        <w:t>.</w:t>
      </w:r>
      <w:r w:rsidR="00861CB4">
        <w:t xml:space="preserve"> </w:t>
      </w:r>
      <w:r w:rsidR="00FD2E93">
        <w:t>U</w:t>
      </w:r>
      <w:r w:rsidR="00861CB4">
        <w:t xml:space="preserve"> prethodnoj godini </w:t>
      </w:r>
      <w:r w:rsidR="00F92EF0">
        <w:t>sa prenesenim viškom iz prethodne godine</w:t>
      </w:r>
      <w:r w:rsidR="00FD2E93">
        <w:t xml:space="preserve"> od </w:t>
      </w:r>
      <w:r w:rsidR="00F92EF0">
        <w:t xml:space="preserve"> 2.637.211,00 kn</w:t>
      </w:r>
      <w:r w:rsidR="00861CB4">
        <w:t xml:space="preserve">. </w:t>
      </w:r>
      <w:r w:rsidR="00FD2E93">
        <w:t xml:space="preserve">prihodi su iznosili </w:t>
      </w:r>
      <w:r w:rsidR="00861CB4">
        <w:t>iznosila su</w:t>
      </w:r>
      <w:r w:rsidR="00F92EF0">
        <w:t xml:space="preserve"> </w:t>
      </w:r>
      <w:r w:rsidR="004064AF">
        <w:t>6</w:t>
      </w:r>
      <w:r w:rsidR="00F92EF0">
        <w:t>6</w:t>
      </w:r>
      <w:r w:rsidR="004064AF">
        <w:t>,</w:t>
      </w:r>
      <w:r w:rsidR="00F92EF0">
        <w:t>238</w:t>
      </w:r>
      <w:r w:rsidR="004064AF">
        <w:t>,</w:t>
      </w:r>
      <w:r w:rsidR="00F92EF0">
        <w:t>540</w:t>
      </w:r>
      <w:r w:rsidR="004064AF">
        <w:t>,00 kn.</w:t>
      </w:r>
      <w:r w:rsidR="00861CB4">
        <w:t xml:space="preserve">) </w:t>
      </w:r>
      <w:r w:rsidR="004064AF">
        <w:t>,</w:t>
      </w:r>
      <w:r w:rsidR="00207739">
        <w:t xml:space="preserve"> Ostvareni prihodi veći su za</w:t>
      </w:r>
      <w:r w:rsidR="00861CB4">
        <w:t xml:space="preserve"> 1</w:t>
      </w:r>
      <w:r w:rsidR="004064AF">
        <w:t>,</w:t>
      </w:r>
      <w:r w:rsidR="00861CB4">
        <w:t>44</w:t>
      </w:r>
      <w:r w:rsidR="00207739">
        <w:t xml:space="preserve"> </w:t>
      </w:r>
      <w:r w:rsidR="004064AF">
        <w:t>u odnosu na plan</w:t>
      </w:r>
      <w:r w:rsidR="00F92EF0">
        <w:t xml:space="preserve"> za 201</w:t>
      </w:r>
      <w:r w:rsidR="00861CB4">
        <w:t xml:space="preserve">9. godinu, </w:t>
      </w:r>
      <w:r w:rsidR="004064AF">
        <w:t xml:space="preserve"> što pokazuje da</w:t>
      </w:r>
      <w:r w:rsidR="00207739">
        <w:t xml:space="preserve"> </w:t>
      </w:r>
      <w:r w:rsidR="004064AF">
        <w:t>smo ostvarili sve financijsko planske ciljeve.</w:t>
      </w:r>
      <w:r w:rsidR="004E25B7">
        <w:t xml:space="preserve"> Značajno povećanje prihoda odnosi se na povećanje limita iz osnovnog </w:t>
      </w:r>
      <w:r w:rsidR="004E25B7">
        <w:lastRenderedPageBreak/>
        <w:t>zdravstvenog osigurana, kao i dodatnog limita za određene dijagnostičke postupke koji su poonuženi od strane HZZO-a, a počevši od srpnja 2019. godine u visini od 728.130,26 kn, te od 12. mjeseca na 916.039,43 kn. Sa praktički istim kadrovskim resursima uspjeli smo odraditi 2/3 naprijed ponuđenog limita za pojedine zdravstvene usluge, što nam je i plaćeno u 2019. godini. te povećalo prihode za 2.987.753,00 kn.</w:t>
      </w:r>
    </w:p>
    <w:p w:rsidR="004E25B7" w:rsidRDefault="004E25B7">
      <w:pPr>
        <w:ind w:firstLine="360"/>
        <w:jc w:val="both"/>
      </w:pPr>
    </w:p>
    <w:p w:rsidR="00A62566" w:rsidRDefault="004064AF">
      <w:pPr>
        <w:ind w:firstLine="360"/>
        <w:jc w:val="both"/>
      </w:pPr>
      <w:r>
        <w:t xml:space="preserve">Na povećane prihode utjecalo je </w:t>
      </w:r>
      <w:r w:rsidR="00FD2E93">
        <w:t xml:space="preserve">i dobro </w:t>
      </w:r>
      <w:r>
        <w:t xml:space="preserve"> poslovanje u segment</w:t>
      </w:r>
      <w:r w:rsidR="00F92EF0">
        <w:t>u</w:t>
      </w:r>
      <w:r>
        <w:t xml:space="preserve"> nadstandarda,</w:t>
      </w:r>
      <w:r w:rsidR="00D0677C">
        <w:t xml:space="preserve"> </w:t>
      </w:r>
      <w:r>
        <w:t xml:space="preserve"> odnosno</w:t>
      </w:r>
      <w:r w:rsidR="00F92EF0">
        <w:t xml:space="preserve"> </w:t>
      </w:r>
      <w:r w:rsidR="00FD2E93">
        <w:t>pružanja</w:t>
      </w:r>
      <w:r w:rsidR="00F92EF0">
        <w:t xml:space="preserve"> usluga na tržištu, kako zbog povećanja efikasnosti tako i zbog uvođenja novih djelatnosti i </w:t>
      </w:r>
      <w:r w:rsidR="006C4BCC">
        <w:t>proširenja ponude</w:t>
      </w:r>
      <w:r w:rsidR="00F92EF0">
        <w:t>.</w:t>
      </w:r>
      <w:r w:rsidR="00FD2E93">
        <w:t xml:space="preserve"> Prihodi su očekivano nešto manji od prošle godine budući smo imali jednu grupu norveških pacijenata manje i činjenice da je 3 kat Fizijatrije bio u rekonstrukciju 4 mjeseca, te je znatno smanjen kapacitet stacionarnih smještajnih jedinica.</w:t>
      </w:r>
    </w:p>
    <w:p w:rsidR="004064AF" w:rsidRPr="003D36D9" w:rsidRDefault="004064AF">
      <w:pPr>
        <w:ind w:firstLine="360"/>
        <w:jc w:val="both"/>
      </w:pPr>
    </w:p>
    <w:p w:rsidR="00E8433C" w:rsidRDefault="000B0E36" w:rsidP="00E8433C">
      <w:pPr>
        <w:ind w:firstLine="360"/>
        <w:jc w:val="both"/>
      </w:pPr>
      <w:r>
        <w:t>U 201</w:t>
      </w:r>
      <w:r w:rsidR="004E25B7">
        <w:t>9</w:t>
      </w:r>
      <w:r w:rsidR="00A62566">
        <w:t xml:space="preserve">. god. </w:t>
      </w:r>
      <w:r w:rsidR="00A62566" w:rsidRPr="008A3574">
        <w:rPr>
          <w:b/>
        </w:rPr>
        <w:t>ukupni rashodi i izdaci</w:t>
      </w:r>
      <w:r w:rsidR="00A62566">
        <w:t xml:space="preserve"> ostvareni su</w:t>
      </w:r>
      <w:r w:rsidR="00D0677C">
        <w:t xml:space="preserve"> s indeksom </w:t>
      </w:r>
      <w:r w:rsidR="003435C3">
        <w:t>1</w:t>
      </w:r>
      <w:r w:rsidR="004E25B7">
        <w:t>10</w:t>
      </w:r>
      <w:r w:rsidR="003435C3">
        <w:t>,</w:t>
      </w:r>
      <w:r w:rsidR="004E25B7">
        <w:t>5</w:t>
      </w:r>
      <w:r w:rsidR="00D0677C">
        <w:t xml:space="preserve">, </w:t>
      </w:r>
      <w:r>
        <w:t>u odnosu na prethodnu godinu zbog raspoloživih sredstava iz prethodne godine</w:t>
      </w:r>
      <w:r w:rsidR="004E25B7">
        <w:t xml:space="preserve"> (2018</w:t>
      </w:r>
      <w:r w:rsidR="00DC128B">
        <w:t>)</w:t>
      </w:r>
      <w:r>
        <w:t>,</w:t>
      </w:r>
      <w:r w:rsidR="005B5B96">
        <w:t xml:space="preserve"> kao i dobrim poslovanjem u promatranoj godini. U </w:t>
      </w:r>
      <w:r w:rsidR="00DC128B">
        <w:t>201</w:t>
      </w:r>
      <w:r w:rsidR="00A15DEB">
        <w:t>9</w:t>
      </w:r>
      <w:r w:rsidR="00DC128B">
        <w:t xml:space="preserve"> god. </w:t>
      </w:r>
      <w:r w:rsidR="005B5B96">
        <w:t>se uglavnom radilo</w:t>
      </w:r>
      <w:r w:rsidR="00E05387">
        <w:t xml:space="preserve"> </w:t>
      </w:r>
      <w:r>
        <w:t>o povećanim izdacima za medicinsk</w:t>
      </w:r>
      <w:r w:rsidR="004E25B7">
        <w:t>u djelatnost</w:t>
      </w:r>
      <w:r w:rsidR="00A15DEB">
        <w:t xml:space="preserve"> (nabavka dugotrajne kapitalne opreme) </w:t>
      </w:r>
      <w:r w:rsidR="004E25B7">
        <w:t xml:space="preserve"> i uređe</w:t>
      </w:r>
      <w:r w:rsidR="00A15DEB">
        <w:t>nje prostornih kapaciteta, gdje je znatan dio financiran iz decentraliziranih sredstava</w:t>
      </w:r>
      <w:r>
        <w:t xml:space="preserve"> </w:t>
      </w:r>
    </w:p>
    <w:p w:rsidR="00E8433C" w:rsidRDefault="00E8433C" w:rsidP="00E8433C">
      <w:pPr>
        <w:ind w:firstLine="360"/>
        <w:jc w:val="both"/>
      </w:pPr>
    </w:p>
    <w:p w:rsidR="00E8433C" w:rsidRPr="00C4551B" w:rsidRDefault="00E8433C" w:rsidP="00E8433C">
      <w:pPr>
        <w:ind w:firstLine="360"/>
        <w:jc w:val="both"/>
      </w:pPr>
      <w:r w:rsidRPr="00C4551B">
        <w:t>U nastavku dajemo obrazloženje pojedinih pozicija AOP-a koje odstupaju više od 10 % od prethodne godine.</w:t>
      </w:r>
    </w:p>
    <w:p w:rsidR="00A62566" w:rsidRPr="00C4551B" w:rsidRDefault="00A62566">
      <w:pPr>
        <w:ind w:firstLine="360"/>
        <w:jc w:val="both"/>
      </w:pPr>
    </w:p>
    <w:p w:rsidR="00A62566" w:rsidRPr="00C4551B" w:rsidRDefault="00DC128B" w:rsidP="00DC128B">
      <w:pPr>
        <w:pStyle w:val="ListParagraph"/>
        <w:numPr>
          <w:ilvl w:val="0"/>
          <w:numId w:val="4"/>
        </w:numPr>
        <w:jc w:val="both"/>
      </w:pPr>
      <w:r w:rsidRPr="00C4551B">
        <w:t xml:space="preserve">Na poziciji AOP 058, Tekuće pomoći od izvanproračunskih korisnika, indeks </w:t>
      </w:r>
      <w:r w:rsidR="00A13524">
        <w:t>130</w:t>
      </w:r>
      <w:r w:rsidRPr="00C4551B">
        <w:t>,</w:t>
      </w:r>
      <w:r w:rsidR="00A13524">
        <w:t>3</w:t>
      </w:r>
      <w:r w:rsidRPr="00C4551B">
        <w:t xml:space="preserve"> zbog većeg broja pripravnika za koje nam </w:t>
      </w:r>
      <w:r w:rsidR="00A13524">
        <w:t>H</w:t>
      </w:r>
      <w:r w:rsidRPr="00C4551B">
        <w:t>ZZZ refundira</w:t>
      </w:r>
      <w:r w:rsidR="00A13524">
        <w:t xml:space="preserve"> bruto plaću i druge </w:t>
      </w:r>
      <w:r w:rsidRPr="00C4551B">
        <w:t xml:space="preserve"> materijalne izdatke</w:t>
      </w:r>
    </w:p>
    <w:p w:rsidR="008A3574" w:rsidRPr="00C4551B" w:rsidRDefault="008A3574" w:rsidP="008A3574">
      <w:pPr>
        <w:pStyle w:val="ListParagraph"/>
        <w:ind w:left="720"/>
        <w:jc w:val="both"/>
      </w:pPr>
    </w:p>
    <w:p w:rsidR="00A62566" w:rsidRPr="00C4551B" w:rsidRDefault="00A62566" w:rsidP="00DF5DCF">
      <w:pPr>
        <w:numPr>
          <w:ilvl w:val="0"/>
          <w:numId w:val="4"/>
        </w:numPr>
        <w:jc w:val="both"/>
      </w:pPr>
      <w:r w:rsidRPr="00C4551B">
        <w:t>Na poziciji AOP 06</w:t>
      </w:r>
      <w:r w:rsidR="008A3574" w:rsidRPr="00C4551B">
        <w:t>3</w:t>
      </w:r>
      <w:r w:rsidRPr="00C4551B">
        <w:t xml:space="preserve">, </w:t>
      </w:r>
      <w:r w:rsidR="000B0E36" w:rsidRPr="00C4551B">
        <w:t xml:space="preserve">Pomoći proračunskim korisnicima iz proračuna koji im </w:t>
      </w:r>
      <w:r w:rsidR="00713168">
        <w:t>n</w:t>
      </w:r>
      <w:r w:rsidR="000B0E36" w:rsidRPr="00C4551B">
        <w:t>ije nadležan, indeks</w:t>
      </w:r>
      <w:r w:rsidR="008A3574" w:rsidRPr="00C4551B">
        <w:t xml:space="preserve"> </w:t>
      </w:r>
      <w:r w:rsidR="00713168">
        <w:t>0</w:t>
      </w:r>
      <w:r w:rsidR="008A3574" w:rsidRPr="00C4551B">
        <w:t>,</w:t>
      </w:r>
      <w:r w:rsidR="00325140" w:rsidRPr="00C4551B">
        <w:t>0</w:t>
      </w:r>
      <w:r w:rsidR="00713168">
        <w:t>0</w:t>
      </w:r>
      <w:r w:rsidR="000B0E36" w:rsidRPr="00C4551B">
        <w:t xml:space="preserve"> odnosi se na Grad Opatiju koji </w:t>
      </w:r>
      <w:r w:rsidR="00713168">
        <w:t xml:space="preserve">je u 2018. godini </w:t>
      </w:r>
      <w:r w:rsidR="000B0E36" w:rsidRPr="00C4551B">
        <w:t>sufinancira</w:t>
      </w:r>
      <w:r w:rsidR="00713168">
        <w:t>o</w:t>
      </w:r>
      <w:r w:rsidR="000B0E36" w:rsidRPr="00C4551B">
        <w:t xml:space="preserve"> izdatke za parking naših pacijenata</w:t>
      </w:r>
      <w:r w:rsidR="00713168">
        <w:t xml:space="preserve"> pokraj zgrade Evropa 1, a koji je bio pod koncesijom. U 2019. godini nije bilo potreba za sufinanciranjem budući je predmetni  parking za pacijente dodijeljen našoj ustanovi  kao dio okućnice. Isti se i nadalje koristi za osiguranje dnevnih potreba parkinga naših pacijenata. </w:t>
      </w:r>
    </w:p>
    <w:p w:rsidR="008A3574" w:rsidRPr="00C4551B" w:rsidRDefault="008A3574" w:rsidP="008A3574">
      <w:pPr>
        <w:pStyle w:val="ListParagraph"/>
      </w:pPr>
    </w:p>
    <w:p w:rsidR="008A3574" w:rsidRPr="00C4551B" w:rsidRDefault="008A3574" w:rsidP="008A3574">
      <w:pPr>
        <w:ind w:left="720"/>
        <w:jc w:val="both"/>
      </w:pPr>
    </w:p>
    <w:p w:rsidR="00A62566" w:rsidRPr="00C4551B" w:rsidRDefault="002C62C6" w:rsidP="002C62C6">
      <w:pPr>
        <w:numPr>
          <w:ilvl w:val="0"/>
          <w:numId w:val="4"/>
        </w:numPr>
        <w:jc w:val="both"/>
      </w:pPr>
      <w:r w:rsidRPr="00C4551B">
        <w:t>Na poziciji AOP 075</w:t>
      </w:r>
      <w:r w:rsidR="00A62566" w:rsidRPr="00C4551B">
        <w:t xml:space="preserve">, Prihodi </w:t>
      </w:r>
      <w:r w:rsidR="00FD320D" w:rsidRPr="00C4551B">
        <w:t xml:space="preserve">od </w:t>
      </w:r>
      <w:r w:rsidRPr="00C4551B">
        <w:t xml:space="preserve">financijske imovine, indeks </w:t>
      </w:r>
      <w:r w:rsidR="005C71A3">
        <w:t>29</w:t>
      </w:r>
      <w:r w:rsidRPr="00C4551B">
        <w:t>,</w:t>
      </w:r>
      <w:r w:rsidR="005C71A3">
        <w:t>5</w:t>
      </w:r>
      <w:r w:rsidRPr="00C4551B">
        <w:t>, ostvareni su manji prihodi zbog nepovoljnihih uvjeta na bankarskoj “pasivnoj” kamati, odnosno</w:t>
      </w:r>
      <w:r w:rsidR="00325140" w:rsidRPr="00C4551B">
        <w:t xml:space="preserve"> zbog manjeg plasmana sredstava preko POOL</w:t>
      </w:r>
      <w:r w:rsidR="009D00CB" w:rsidRPr="00C4551B">
        <w:t>INGA</w:t>
      </w:r>
      <w:r w:rsidR="00325140" w:rsidRPr="00C4551B">
        <w:t xml:space="preserve"> u koji su uključene sve ustanove čiji je osnivač  PGŽ.</w:t>
      </w:r>
      <w:r w:rsidR="00DB0A7D" w:rsidRPr="00C4551B">
        <w:t xml:space="preserve"> Ovaj iznos ovisi i o prosječnom stanju slobodnih </w:t>
      </w:r>
      <w:r w:rsidR="00E05387" w:rsidRPr="00C4551B">
        <w:t>“</w:t>
      </w:r>
      <w:r w:rsidR="00DB0A7D" w:rsidRPr="00C4551B">
        <w:t>a¨</w:t>
      </w:r>
      <w:r w:rsidR="00E05387" w:rsidRPr="00C4551B">
        <w:t xml:space="preserve"> </w:t>
      </w:r>
      <w:r w:rsidR="00DB0A7D" w:rsidRPr="00C4551B">
        <w:t>vista sredstava na našem poslovnom računu.</w:t>
      </w:r>
      <w:r w:rsidRPr="00C4551B">
        <w:t xml:space="preserve"> </w:t>
      </w:r>
      <w:r w:rsidR="00741E62" w:rsidRPr="00C4551B">
        <w:t xml:space="preserve">Ova pozicija obuhvaća i pozitivne tečajne razlike na koje </w:t>
      </w:r>
      <w:r w:rsidR="005C71A3">
        <w:t>je nemoguće značajnije utjecati i u 2019. godini ostvareno je znatno manje “pozitivnih tečajnih razlika” zbog tečaja EUR-a I NOK-a, odnosno priljeva u stranoj valuti od tržišnih prihoda.</w:t>
      </w:r>
    </w:p>
    <w:p w:rsidR="002C62C6" w:rsidRPr="00C4551B" w:rsidRDefault="002C62C6" w:rsidP="002C62C6">
      <w:pPr>
        <w:pStyle w:val="ListParagraph"/>
      </w:pPr>
    </w:p>
    <w:p w:rsidR="002C62C6" w:rsidRDefault="002C62C6" w:rsidP="002C62C6">
      <w:pPr>
        <w:numPr>
          <w:ilvl w:val="0"/>
          <w:numId w:val="4"/>
        </w:numPr>
        <w:jc w:val="both"/>
      </w:pPr>
      <w:r w:rsidRPr="00C4551B">
        <w:t>Na poziciji AOP 090, Kamate na dane zajmove, indeks 8</w:t>
      </w:r>
      <w:r w:rsidR="00C84A33">
        <w:t>2</w:t>
      </w:r>
      <w:r w:rsidRPr="00C4551B">
        <w:t>,</w:t>
      </w:r>
      <w:r w:rsidR="00C84A33">
        <w:t>7</w:t>
      </w:r>
      <w:r w:rsidRPr="00C4551B">
        <w:t>, odnosi se na refundaciju sredstava od otkupa nekadašnjih “društvenih stanova” koje djelatnici jednim dijelom refundiraju.</w:t>
      </w:r>
      <w:r w:rsidR="006175B0" w:rsidRPr="00C4551B">
        <w:t xml:space="preserve"> Radi se o nominalno minimalnom iznosu od </w:t>
      </w:r>
      <w:r w:rsidR="00C84A33">
        <w:t>455</w:t>
      </w:r>
      <w:r w:rsidR="006175B0" w:rsidRPr="00C4551B">
        <w:t xml:space="preserve">,00 kn </w:t>
      </w:r>
      <w:r w:rsidR="00561A46">
        <w:t xml:space="preserve"> </w:t>
      </w:r>
      <w:r w:rsidR="006175B0" w:rsidRPr="00C4551B">
        <w:t>godišnje.</w:t>
      </w:r>
    </w:p>
    <w:p w:rsidR="00CD02C6" w:rsidRDefault="00CD02C6" w:rsidP="00CD02C6">
      <w:pPr>
        <w:pStyle w:val="ListParagraph"/>
      </w:pPr>
    </w:p>
    <w:p w:rsidR="00CD02C6" w:rsidRPr="00C4551B" w:rsidRDefault="00CD02C6" w:rsidP="002C62C6">
      <w:pPr>
        <w:numPr>
          <w:ilvl w:val="0"/>
          <w:numId w:val="4"/>
        </w:numPr>
        <w:jc w:val="both"/>
      </w:pPr>
      <w:r>
        <w:lastRenderedPageBreak/>
        <w:t xml:space="preserve">Na poziciji AOP 111, Prihodi po posebnim propisima, indeks 111,9, radi se o većim prihodima od sufinanciranja cijene usluge pacijenata, budući je i ugovoreno, a isto tako i pruženo više usluga iz osnovnog zdravstvenog osiguranja u odnosu na prethodnu godinu. Osnov za obračun sufinanciranja cijene zdravstvne usluge (participacija, dopunsko)  je približno 20% od cijene osnovnog osiguranja. </w:t>
      </w:r>
    </w:p>
    <w:p w:rsidR="006175B0" w:rsidRDefault="006175B0" w:rsidP="006175B0">
      <w:pPr>
        <w:pStyle w:val="ListParagraph"/>
      </w:pPr>
    </w:p>
    <w:p w:rsidR="00CD02C6" w:rsidRDefault="00CD02C6" w:rsidP="006175B0">
      <w:pPr>
        <w:pStyle w:val="ListParagraph"/>
      </w:pPr>
    </w:p>
    <w:p w:rsidR="00CD02C6" w:rsidRPr="00C4551B" w:rsidRDefault="00CD02C6" w:rsidP="006175B0">
      <w:pPr>
        <w:pStyle w:val="ListParagraph"/>
      </w:pPr>
    </w:p>
    <w:p w:rsidR="00072552" w:rsidRDefault="006175B0" w:rsidP="00AF5804">
      <w:pPr>
        <w:numPr>
          <w:ilvl w:val="0"/>
          <w:numId w:val="4"/>
        </w:numPr>
        <w:jc w:val="both"/>
      </w:pPr>
      <w:r w:rsidRPr="00C4551B">
        <w:t>Na poziciji AOP 124, Prihodi od prodaje proizvoda i robe te pruženih usluga,</w:t>
      </w:r>
      <w:r w:rsidR="00D31894" w:rsidRPr="00C4551B">
        <w:t xml:space="preserve"> u iznosu od </w:t>
      </w:r>
      <w:r w:rsidR="00AF5804">
        <w:t>15.675.257,00 kn  indeks 94,9, manji je od 10% ali zbog bitnog nominalnog iznosa obrazlažemo manjim  brojem usluga na tržištu. Razlog tome  je manji broj norveških pacijenata i značajan dio stacionarnih kapaciteta je bio izvan funkcije zbog rekonstrukcije i preuređenja.</w:t>
      </w:r>
    </w:p>
    <w:p w:rsidR="006175B0" w:rsidRDefault="00AF5804" w:rsidP="00072552">
      <w:pPr>
        <w:jc w:val="both"/>
      </w:pPr>
      <w:r>
        <w:t xml:space="preserve"> </w:t>
      </w:r>
    </w:p>
    <w:p w:rsidR="00072552" w:rsidRPr="00C4551B" w:rsidRDefault="00072552" w:rsidP="00072552">
      <w:pPr>
        <w:ind w:left="720"/>
        <w:jc w:val="both"/>
        <w:sectPr w:rsidR="00072552" w:rsidRPr="00C4551B" w:rsidSect="00D30FFE">
          <w:pgSz w:w="11906" w:h="16838"/>
          <w:pgMar w:top="1304" w:right="1531" w:bottom="2268" w:left="1531" w:header="709" w:footer="709" w:gutter="0"/>
          <w:cols w:space="708"/>
          <w:docGrid w:linePitch="360"/>
        </w:sectPr>
      </w:pPr>
    </w:p>
    <w:p w:rsidR="00A62566" w:rsidRPr="00C4551B" w:rsidRDefault="00A62566" w:rsidP="00072552">
      <w:pPr>
        <w:numPr>
          <w:ilvl w:val="0"/>
          <w:numId w:val="4"/>
        </w:numPr>
        <w:jc w:val="both"/>
      </w:pPr>
      <w:r w:rsidRPr="00C4551B">
        <w:t>Na poziciji AOP 1</w:t>
      </w:r>
      <w:r w:rsidR="00254751" w:rsidRPr="00C4551B">
        <w:t>2</w:t>
      </w:r>
      <w:r w:rsidR="003C439C" w:rsidRPr="00C4551B">
        <w:t>7</w:t>
      </w:r>
      <w:r w:rsidRPr="00C4551B">
        <w:t xml:space="preserve">, </w:t>
      </w:r>
      <w:r w:rsidR="00254751" w:rsidRPr="00C4551B">
        <w:t xml:space="preserve">Donacije od pravnih i fizičkih odoba izvan općeg proračuna, indeks </w:t>
      </w:r>
      <w:r w:rsidR="007C7AAA">
        <w:t>126</w:t>
      </w:r>
      <w:r w:rsidR="00B02E69" w:rsidRPr="00C4551B">
        <w:t>,</w:t>
      </w:r>
      <w:r w:rsidR="007C7AAA">
        <w:t>5</w:t>
      </w:r>
      <w:r w:rsidR="00623A35" w:rsidRPr="00C4551B">
        <w:t xml:space="preserve">, odnosi se na </w:t>
      </w:r>
      <w:r w:rsidR="00254751" w:rsidRPr="00C4551B">
        <w:t>donacij</w:t>
      </w:r>
      <w:r w:rsidR="00623A35" w:rsidRPr="00C4551B">
        <w:t xml:space="preserve">e, kako u novcu tako i u medicinskim proizvodima i </w:t>
      </w:r>
      <w:r w:rsidR="00254751" w:rsidRPr="00C4551B">
        <w:t>oprem</w:t>
      </w:r>
      <w:r w:rsidR="00623A35" w:rsidRPr="00C4551B">
        <w:t>i. Protekle 201</w:t>
      </w:r>
      <w:r w:rsidR="007C7AAA">
        <w:t>9</w:t>
      </w:r>
      <w:r w:rsidR="00623A35" w:rsidRPr="00C4551B">
        <w:t>. godine ostvarene su veće donacije, a što ovisi o mogućnostima donatora i aktivnostima naše ustanove koje su isti prepoznali kao značajne i za pojedine aktivnosti odobrili donacije.</w:t>
      </w:r>
      <w:r w:rsidR="00254751" w:rsidRPr="00C4551B">
        <w:t xml:space="preserve"> </w:t>
      </w:r>
      <w:r w:rsidR="007C7AAA">
        <w:t>Većim dijelom odnosi se na donacije biološke terapije u naravi.</w:t>
      </w:r>
    </w:p>
    <w:p w:rsidR="00A62566" w:rsidRPr="00C4551B" w:rsidRDefault="00A62566" w:rsidP="00C360E0">
      <w:pPr>
        <w:jc w:val="both"/>
      </w:pPr>
    </w:p>
    <w:p w:rsidR="00100AB7" w:rsidRDefault="00254751" w:rsidP="00254751">
      <w:pPr>
        <w:pStyle w:val="ListParagraph"/>
        <w:numPr>
          <w:ilvl w:val="0"/>
          <w:numId w:val="4"/>
        </w:numPr>
        <w:jc w:val="both"/>
      </w:pPr>
      <w:r w:rsidRPr="00C4551B">
        <w:t>Na poziciji AOP 1</w:t>
      </w:r>
      <w:r w:rsidR="003C439C" w:rsidRPr="00C4551B">
        <w:t>31</w:t>
      </w:r>
      <w:r w:rsidR="00A62566" w:rsidRPr="00C4551B">
        <w:t xml:space="preserve">, </w:t>
      </w:r>
      <w:r w:rsidRPr="00C4551B">
        <w:t xml:space="preserve">Prihodi iz nadležnog proračuna za financiranje redovne djelatnosti proračujnskih korisnika, indeks </w:t>
      </w:r>
      <w:r w:rsidR="00E56415">
        <w:t>308,1</w:t>
      </w:r>
      <w:r w:rsidRPr="00C4551B">
        <w:t xml:space="preserve"> </w:t>
      </w:r>
      <w:r w:rsidR="00E56415">
        <w:t>veći</w:t>
      </w:r>
      <w:r w:rsidR="003C439C" w:rsidRPr="00C4551B">
        <w:t xml:space="preserve"> su</w:t>
      </w:r>
      <w:r w:rsidRPr="00C4551B">
        <w:t xml:space="preserve"> budući je ostvaren </w:t>
      </w:r>
      <w:r w:rsidR="00E56415">
        <w:t>znatno veći</w:t>
      </w:r>
      <w:r w:rsidR="00F112E3" w:rsidRPr="00C4551B">
        <w:t xml:space="preserve"> prihod </w:t>
      </w:r>
      <w:r w:rsidRPr="00C4551B">
        <w:t>iz decentr</w:t>
      </w:r>
      <w:r w:rsidR="003C439C" w:rsidRPr="00C4551B">
        <w:t>aliziranih sredstava</w:t>
      </w:r>
      <w:r w:rsidR="00F112E3" w:rsidRPr="00C4551B">
        <w:t xml:space="preserve"> u odnosu na prethodnu godinu</w:t>
      </w:r>
      <w:r w:rsidR="003C439C" w:rsidRPr="00C4551B">
        <w:t>.</w:t>
      </w:r>
      <w:r w:rsidR="00E56415">
        <w:t xml:space="preserve"> Sredstva su utrošena namjenski za uređenje 3 kata Fizijatrije – stacionarni dio za medicinsku rehabilitaciju, kao i za nabavku nužne opreme vezano za navedeno.</w:t>
      </w:r>
    </w:p>
    <w:p w:rsidR="00100AB7" w:rsidRDefault="00100AB7" w:rsidP="00100AB7">
      <w:pPr>
        <w:pStyle w:val="ListParagraph"/>
      </w:pPr>
    </w:p>
    <w:p w:rsidR="00254751" w:rsidRPr="00C4551B" w:rsidRDefault="00100AB7" w:rsidP="00254751">
      <w:pPr>
        <w:pStyle w:val="ListParagraph"/>
        <w:numPr>
          <w:ilvl w:val="0"/>
          <w:numId w:val="4"/>
        </w:numPr>
        <w:jc w:val="both"/>
      </w:pPr>
      <w:r>
        <w:t>Na poziciji AOP 135, Prihodi od HZZO-a na temelju ugovornih odnosa, indeks 114,2, ostvareni su više zbog povećanja limita iz osnovnog zdravstveog osiguranja, kako je tove ć i opisano sa 2.627.518,00 kn na 2.746.887,00 kn i dodatnog limita za određene postupke u visini od 728.130,00 knod 01.07. i 916.039,00 kn za prosinac 2019. godine.</w:t>
      </w:r>
      <w:r w:rsidR="00254751" w:rsidRPr="00C4551B">
        <w:t xml:space="preserve"> </w:t>
      </w:r>
    </w:p>
    <w:p w:rsidR="008130E1" w:rsidRPr="00C4551B" w:rsidRDefault="008130E1" w:rsidP="008130E1">
      <w:pPr>
        <w:pStyle w:val="ListParagraph"/>
      </w:pPr>
    </w:p>
    <w:p w:rsidR="00252D18" w:rsidRPr="00C4551B" w:rsidRDefault="008130E1" w:rsidP="00252D18">
      <w:pPr>
        <w:pStyle w:val="ListParagraph"/>
        <w:numPr>
          <w:ilvl w:val="0"/>
          <w:numId w:val="4"/>
        </w:numPr>
        <w:jc w:val="both"/>
      </w:pPr>
      <w:r w:rsidRPr="00C4551B">
        <w:t xml:space="preserve">Na poziciji AOP </w:t>
      </w:r>
      <w:r w:rsidR="00252D18" w:rsidRPr="00C4551B">
        <w:t>147</w:t>
      </w:r>
      <w:r w:rsidRPr="00C4551B">
        <w:t xml:space="preserve">, </w:t>
      </w:r>
      <w:r w:rsidR="00252D18" w:rsidRPr="00C4551B">
        <w:t>O</w:t>
      </w:r>
      <w:r w:rsidR="00F57386">
        <w:t>stali prihodi, indeks 258</w:t>
      </w:r>
      <w:r w:rsidRPr="00C4551B">
        <w:t>,</w:t>
      </w:r>
      <w:r w:rsidR="00F57386">
        <w:t>2</w:t>
      </w:r>
      <w:r w:rsidRPr="00C4551B">
        <w:t>, budući je u 201</w:t>
      </w:r>
      <w:r w:rsidR="002D1101" w:rsidRPr="00C4551B">
        <w:t>8</w:t>
      </w:r>
      <w:r w:rsidRPr="00C4551B">
        <w:t xml:space="preserve"> godini bilo manje prihoda po osnovu</w:t>
      </w:r>
      <w:r w:rsidR="00F57386">
        <w:t xml:space="preserve"> kliničkih ispitivanja lijekova, a u 2019. godini su navedeni prihodi porasli značajno u postotnom smislu, ali se radi o nominalno manjem iznosu.</w:t>
      </w:r>
    </w:p>
    <w:p w:rsidR="00252D18" w:rsidRPr="00C4551B" w:rsidRDefault="00252D18" w:rsidP="00252D18">
      <w:pPr>
        <w:pStyle w:val="ListParagraph"/>
      </w:pPr>
    </w:p>
    <w:p w:rsidR="00A62566" w:rsidRPr="00C4551B" w:rsidRDefault="00A62566" w:rsidP="00252D18">
      <w:pPr>
        <w:pStyle w:val="ListParagraph"/>
        <w:numPr>
          <w:ilvl w:val="0"/>
          <w:numId w:val="4"/>
        </w:numPr>
        <w:jc w:val="both"/>
      </w:pPr>
      <w:r w:rsidRPr="00C4551B">
        <w:t>Na poziciji AOP 1</w:t>
      </w:r>
      <w:r w:rsidR="00252D18" w:rsidRPr="00C4551B">
        <w:t>50</w:t>
      </w:r>
      <w:r w:rsidRPr="00C4551B">
        <w:t xml:space="preserve">, - </w:t>
      </w:r>
      <w:r w:rsidR="00252D18" w:rsidRPr="00C4551B">
        <w:t>Plaće (bruto) in</w:t>
      </w:r>
      <w:r w:rsidR="009D0027" w:rsidRPr="00C4551B">
        <w:t xml:space="preserve">deks </w:t>
      </w:r>
      <w:r w:rsidR="00252D18" w:rsidRPr="00C4551B">
        <w:t>1</w:t>
      </w:r>
      <w:r w:rsidR="00D373ED">
        <w:t>12</w:t>
      </w:r>
      <w:r w:rsidR="00252D18" w:rsidRPr="00C4551B">
        <w:t>,</w:t>
      </w:r>
      <w:r w:rsidR="00D373ED">
        <w:t>2 povećani su izdaci z</w:t>
      </w:r>
      <w:r w:rsidR="00252D18" w:rsidRPr="00C4551B">
        <w:t xml:space="preserve">bog </w:t>
      </w:r>
      <w:r w:rsidR="00CF256E" w:rsidRPr="00C4551B">
        <w:t xml:space="preserve">sukcesivnog </w:t>
      </w:r>
      <w:r w:rsidR="00252D18" w:rsidRPr="00C4551B">
        <w:t xml:space="preserve">povećanja osnovice za 6% </w:t>
      </w:r>
      <w:r w:rsidR="00D373ED">
        <w:t xml:space="preserve">i dodatnih 3 + 4 % </w:t>
      </w:r>
      <w:r w:rsidR="00252D18" w:rsidRPr="00C4551B">
        <w:t xml:space="preserve">temeljem novog Kolektivnog ugovora, kao i zbog proširenja djelatnosti i zapošljavanja nužno potrebnih djelatnika kao u okviru djatnosti ugovorene s HZZO- om tako i u tršišnom dijelu. </w:t>
      </w:r>
      <w:r w:rsidR="00D373ED">
        <w:t>Nominalno se radi o iznosu većem od 3,0 miliona kn.</w:t>
      </w:r>
    </w:p>
    <w:p w:rsidR="00EB4036" w:rsidRPr="00C4551B" w:rsidRDefault="00EB4036" w:rsidP="00EB4036">
      <w:pPr>
        <w:pStyle w:val="ListParagraph"/>
      </w:pPr>
    </w:p>
    <w:p w:rsidR="00252D18" w:rsidRPr="00C4551B" w:rsidRDefault="00252D18" w:rsidP="00252D18">
      <w:pPr>
        <w:pStyle w:val="ListParagraph"/>
      </w:pPr>
    </w:p>
    <w:p w:rsidR="00252D18" w:rsidRPr="00C4551B" w:rsidRDefault="00252D18" w:rsidP="00252D18">
      <w:pPr>
        <w:pStyle w:val="ListParagraph"/>
        <w:numPr>
          <w:ilvl w:val="0"/>
          <w:numId w:val="4"/>
        </w:numPr>
        <w:jc w:val="both"/>
      </w:pPr>
      <w:r w:rsidRPr="00C4551B">
        <w:t xml:space="preserve"> Na poziciji AOP 1</w:t>
      </w:r>
      <w:r w:rsidR="00D373ED">
        <w:t>74</w:t>
      </w:r>
      <w:r w:rsidRPr="00C4551B">
        <w:t xml:space="preserve">, Rashodi za </w:t>
      </w:r>
      <w:r w:rsidR="00D373ED">
        <w:t xml:space="preserve">usluge, </w:t>
      </w:r>
      <w:r w:rsidRPr="00C4551B">
        <w:t>indeks 1</w:t>
      </w:r>
      <w:r w:rsidR="00D373ED">
        <w:t>23</w:t>
      </w:r>
      <w:r w:rsidRPr="00C4551B">
        <w:t>,</w:t>
      </w:r>
      <w:r w:rsidR="00D373ED">
        <w:t>3</w:t>
      </w:r>
      <w:r w:rsidRPr="00C4551B">
        <w:t xml:space="preserve">, veći su u odnosu na prethodnu godinu zbog </w:t>
      </w:r>
      <w:r w:rsidR="00D373ED">
        <w:t xml:space="preserve">većih izdataka za investiciono održavanje, gdje ponovno </w:t>
      </w:r>
      <w:r w:rsidR="00D373ED">
        <w:lastRenderedPageBreak/>
        <w:t xml:space="preserve">ističemo uređenje i adaptaciju bolničkog dijela zgrde Fizijatrije,  koji je većim dijelom financiran iz decentraliziranih sredstava. </w:t>
      </w:r>
    </w:p>
    <w:p w:rsidR="00AC5FB4" w:rsidRPr="00C4551B" w:rsidRDefault="00AC5FB4" w:rsidP="00AC5FB4">
      <w:pPr>
        <w:pStyle w:val="ListParagraph"/>
      </w:pPr>
    </w:p>
    <w:p w:rsidR="00AC5FB4" w:rsidRPr="00C4551B" w:rsidRDefault="003419B7" w:rsidP="00AC5FB4">
      <w:pPr>
        <w:pStyle w:val="ListParagraph"/>
        <w:numPr>
          <w:ilvl w:val="0"/>
          <w:numId w:val="4"/>
        </w:numPr>
        <w:jc w:val="both"/>
      </w:pPr>
      <w:r w:rsidRPr="00C4551B">
        <w:t xml:space="preserve">Na poziciji AOP 184, Naknade troškova osobama izvan radnog odnosa, indeks </w:t>
      </w:r>
      <w:r w:rsidR="00D373ED">
        <w:t>41</w:t>
      </w:r>
      <w:r w:rsidRPr="00C4551B">
        <w:t>,</w:t>
      </w:r>
      <w:r w:rsidR="00D373ED">
        <w:t>5</w:t>
      </w:r>
      <w:r w:rsidRPr="00C4551B">
        <w:t xml:space="preserve">, odnosi se na </w:t>
      </w:r>
      <w:r w:rsidR="00FA6022" w:rsidRPr="00C4551B">
        <w:t>smanjenje</w:t>
      </w:r>
      <w:r w:rsidRPr="00C4551B">
        <w:t xml:space="preserve"> izdat</w:t>
      </w:r>
      <w:r w:rsidR="00FA6022" w:rsidRPr="00C4551B">
        <w:t>a</w:t>
      </w:r>
      <w:r w:rsidRPr="00C4551B">
        <w:t>ke pripravnika (</w:t>
      </w:r>
      <w:r w:rsidR="00FA6022" w:rsidRPr="00C4551B">
        <w:t>manji</w:t>
      </w:r>
      <w:r w:rsidRPr="00C4551B">
        <w:t xml:space="preserve"> broj pripravnika za koje se refundiraju materijalni izdaci</w:t>
      </w:r>
      <w:r w:rsidR="00AC5FB4" w:rsidRPr="00C4551B">
        <w:t xml:space="preserve"> od strane HZZZ-a)</w:t>
      </w:r>
    </w:p>
    <w:p w:rsidR="00AC5FB4" w:rsidRPr="00C4551B" w:rsidRDefault="00AC5FB4" w:rsidP="00AC5FB4">
      <w:pPr>
        <w:pStyle w:val="ListParagraph"/>
        <w:ind w:left="720"/>
        <w:jc w:val="both"/>
      </w:pPr>
    </w:p>
    <w:p w:rsidR="008648D5" w:rsidRDefault="00A62566" w:rsidP="00AC5FB4">
      <w:pPr>
        <w:pStyle w:val="ListParagraph"/>
        <w:numPr>
          <w:ilvl w:val="0"/>
          <w:numId w:val="4"/>
        </w:numPr>
        <w:jc w:val="both"/>
      </w:pPr>
      <w:r w:rsidRPr="00C4551B">
        <w:t>Na poziciji AOP 1</w:t>
      </w:r>
      <w:r w:rsidR="00CD2EBB" w:rsidRPr="00C4551B">
        <w:t>8</w:t>
      </w:r>
      <w:r w:rsidR="00AC5FB4" w:rsidRPr="00C4551B">
        <w:t>5</w:t>
      </w:r>
      <w:r w:rsidRPr="00C4551B">
        <w:t xml:space="preserve">, - </w:t>
      </w:r>
      <w:r w:rsidR="00AC5FB4" w:rsidRPr="00C4551B">
        <w:t xml:space="preserve">Ostali nespomenuti rashodi poslovanja, indeks </w:t>
      </w:r>
      <w:r w:rsidR="00FA69E6">
        <w:t>79</w:t>
      </w:r>
      <w:r w:rsidR="00AC5FB4" w:rsidRPr="00C4551B">
        <w:t>,</w:t>
      </w:r>
      <w:r w:rsidR="00FA69E6">
        <w:t>4</w:t>
      </w:r>
      <w:r w:rsidR="00AC5FB4" w:rsidRPr="00C4551B">
        <w:t xml:space="preserve">, </w:t>
      </w:r>
      <w:r w:rsidR="00FA69E6">
        <w:t>manji</w:t>
      </w:r>
      <w:r w:rsidR="00AC5FB4" w:rsidRPr="00C4551B">
        <w:t xml:space="preserve"> su</w:t>
      </w:r>
      <w:r w:rsidR="008A3574" w:rsidRPr="00C4551B">
        <w:t xml:space="preserve"> </w:t>
      </w:r>
      <w:r w:rsidR="00AC5FB4" w:rsidRPr="00C4551B">
        <w:t xml:space="preserve">iz razloga </w:t>
      </w:r>
      <w:r w:rsidR="00FA69E6">
        <w:t xml:space="preserve">povoljne </w:t>
      </w:r>
      <w:r w:rsidR="00AC5FB4" w:rsidRPr="00C4551B">
        <w:t>police osiguranja</w:t>
      </w:r>
      <w:r w:rsidR="00FA69E6">
        <w:t>,</w:t>
      </w:r>
      <w:r w:rsidR="008648D5">
        <w:t xml:space="preserve"> kao i zamjenske kvote za zapošljavanje invalidnih osoba. Naime umjesto plaćanja zamjenske kvote Ustanova je nabavljala odrešenu robu od tvrtki koje zapošljevaju invalide, a temeljem kupnje određene robe ili usluga može se kompenzirati navedena naknada.</w:t>
      </w:r>
    </w:p>
    <w:p w:rsidR="00243373" w:rsidRDefault="00243373" w:rsidP="00243373">
      <w:pPr>
        <w:pStyle w:val="ListParagraph"/>
      </w:pPr>
    </w:p>
    <w:p w:rsidR="00243373" w:rsidRDefault="00243373" w:rsidP="00AC5FB4">
      <w:pPr>
        <w:pStyle w:val="ListParagraph"/>
        <w:numPr>
          <w:ilvl w:val="0"/>
          <w:numId w:val="4"/>
        </w:numPr>
        <w:jc w:val="both"/>
      </w:pPr>
      <w:r>
        <w:t xml:space="preserve">Na poziciji AOP 207, Ostali financijski rashodi, indeks 50,1, manji su izdaci budući su u prethodnoj godini na ovom kontu knjiženi izdaci za preuzimanje duga po sudskoj presudi odd r. Klarića. </w:t>
      </w:r>
    </w:p>
    <w:p w:rsidR="00243373" w:rsidRDefault="00243373" w:rsidP="00243373">
      <w:pPr>
        <w:pStyle w:val="ListParagraph"/>
      </w:pPr>
    </w:p>
    <w:p w:rsidR="00243373" w:rsidRDefault="00243373" w:rsidP="00AC5FB4">
      <w:pPr>
        <w:pStyle w:val="ListParagraph"/>
        <w:numPr>
          <w:ilvl w:val="0"/>
          <w:numId w:val="4"/>
        </w:numPr>
        <w:jc w:val="both"/>
      </w:pPr>
      <w:r>
        <w:t xml:space="preserve">Na poziciji AOP 266, kazne, </w:t>
      </w:r>
      <w:r w:rsidR="00A97DF0">
        <w:t>penal</w:t>
      </w:r>
      <w:r>
        <w:t>i</w:t>
      </w:r>
      <w:r w:rsidR="00A97DF0">
        <w:t>,</w:t>
      </w:r>
      <w:r>
        <w:t xml:space="preserve"> naknade šteta, indeks 0,00 budući  prethodnoj godini nije bilo izdataka po ovom osnovu, a u 2019. godini smo zbog poništenja javnog natječaja od strane DKOM-a morali platiti 30.000,00 kn.</w:t>
      </w:r>
    </w:p>
    <w:p w:rsidR="004742FB" w:rsidRDefault="004742FB" w:rsidP="004742FB">
      <w:pPr>
        <w:pStyle w:val="ListParagraph"/>
      </w:pPr>
    </w:p>
    <w:p w:rsidR="004742FB" w:rsidRDefault="004742FB" w:rsidP="00AC5FB4">
      <w:pPr>
        <w:pStyle w:val="ListParagraph"/>
        <w:numPr>
          <w:ilvl w:val="0"/>
          <w:numId w:val="4"/>
        </w:numPr>
        <w:jc w:val="both"/>
      </w:pPr>
      <w:r>
        <w:t>Na poziciji AOP 282, - višak prihoda poslovanja, indeks 291,1, odnosi se na pozitivnije poslovan</w:t>
      </w:r>
      <w:r w:rsidR="00A97DF0">
        <w:t>je u odnosu na prethodnu godinu, a čime će se pokritimanjak prihoda od nefinancijske imovine.</w:t>
      </w:r>
    </w:p>
    <w:p w:rsidR="006C3755" w:rsidRPr="00C4551B" w:rsidRDefault="006C3755" w:rsidP="006C3755">
      <w:pPr>
        <w:pStyle w:val="ListParagraph"/>
      </w:pPr>
    </w:p>
    <w:p w:rsidR="006C3755" w:rsidRPr="00C4551B" w:rsidRDefault="006C3755" w:rsidP="006C3755">
      <w:pPr>
        <w:numPr>
          <w:ilvl w:val="0"/>
          <w:numId w:val="4"/>
        </w:numPr>
        <w:jc w:val="both"/>
      </w:pPr>
      <w:r w:rsidRPr="00C4551B">
        <w:t xml:space="preserve">Na poziciji AOP 347, Nematerijalna imovina, </w:t>
      </w:r>
      <w:r w:rsidR="004742FB">
        <w:t xml:space="preserve">- bez </w:t>
      </w:r>
      <w:r w:rsidRPr="00C4551B">
        <w:t>indeks</w:t>
      </w:r>
      <w:r w:rsidR="004742FB">
        <w:t xml:space="preserve">a, </w:t>
      </w:r>
      <w:r w:rsidRPr="00C4551B">
        <w:t xml:space="preserve">odnosi se na </w:t>
      </w:r>
      <w:r w:rsidR="00DF5DCF" w:rsidRPr="00C4551B">
        <w:t xml:space="preserve"> </w:t>
      </w:r>
      <w:r w:rsidRPr="00C4551B">
        <w:t>zakonom propisanih obvez</w:t>
      </w:r>
      <w:r w:rsidR="006E6DCB" w:rsidRPr="00C4551B">
        <w:t>a nabavki licence za IT sustave a u 2018. godini</w:t>
      </w:r>
      <w:r w:rsidR="004742FB">
        <w:t xml:space="preserve">. U 2019. godini nije bilo takvih izdataka. </w:t>
      </w:r>
    </w:p>
    <w:p w:rsidR="00C6773D" w:rsidRPr="00C4551B" w:rsidRDefault="00C6773D" w:rsidP="00C6773D">
      <w:pPr>
        <w:pStyle w:val="ListParagraph"/>
      </w:pPr>
    </w:p>
    <w:p w:rsidR="004742FB" w:rsidRDefault="00A62566" w:rsidP="004742FB">
      <w:pPr>
        <w:numPr>
          <w:ilvl w:val="0"/>
          <w:numId w:val="4"/>
        </w:numPr>
        <w:jc w:val="both"/>
      </w:pPr>
      <w:r w:rsidRPr="00C4551B">
        <w:t xml:space="preserve">Na poziciji AOP </w:t>
      </w:r>
      <w:r w:rsidR="00581174" w:rsidRPr="00C4551B">
        <w:t>3</w:t>
      </w:r>
      <w:r w:rsidR="0060056C" w:rsidRPr="00C4551B">
        <w:t>60</w:t>
      </w:r>
      <w:r w:rsidRPr="00C4551B">
        <w:t xml:space="preserve">,- </w:t>
      </w:r>
      <w:r w:rsidR="00581174" w:rsidRPr="00C4551B">
        <w:t xml:space="preserve">Postrojenja i oprema, indeks </w:t>
      </w:r>
      <w:r w:rsidR="004742FB">
        <w:t>146</w:t>
      </w:r>
      <w:r w:rsidR="00581174" w:rsidRPr="00C4551B">
        <w:t>,</w:t>
      </w:r>
      <w:r w:rsidR="004742FB">
        <w:t>4</w:t>
      </w:r>
      <w:r w:rsidR="00581174" w:rsidRPr="00C4551B">
        <w:t xml:space="preserve">, radi se o </w:t>
      </w:r>
      <w:r w:rsidR="004742FB">
        <w:t xml:space="preserve">većim izdacima, a prvenstveno zbog više osiguranih sredstava iz DEC-a koje su utrošene u opemanje adaptiranog bolničkog dijela na 3 katu Fizijatrije. </w:t>
      </w:r>
    </w:p>
    <w:p w:rsidR="004742FB" w:rsidRDefault="004742FB" w:rsidP="004742FB">
      <w:pPr>
        <w:pStyle w:val="ListParagraph"/>
      </w:pPr>
    </w:p>
    <w:p w:rsidR="004742FB" w:rsidRDefault="004742FB" w:rsidP="004742FB">
      <w:pPr>
        <w:numPr>
          <w:ilvl w:val="0"/>
          <w:numId w:val="4"/>
        </w:numPr>
        <w:jc w:val="both"/>
      </w:pPr>
      <w:r>
        <w:t xml:space="preserve">Na poziciji AOP 369, prijevozna sredstva, - bez indeksa, budući je u 2019. nabavljeno novo vozilo za prijevoz pacijenata čime je sukladno planu realizirano zanavljanje voznog parka za potrebe </w:t>
      </w:r>
      <w:r w:rsidR="00EB090B">
        <w:t xml:space="preserve">podizanja kvalitete zdravstvene usluge. </w:t>
      </w:r>
    </w:p>
    <w:p w:rsidR="00EB090B" w:rsidRDefault="00EB090B" w:rsidP="00EB090B">
      <w:pPr>
        <w:pStyle w:val="ListParagraph"/>
      </w:pPr>
    </w:p>
    <w:p w:rsidR="00EB090B" w:rsidRPr="00C4551B" w:rsidRDefault="00EB090B" w:rsidP="00EB090B">
      <w:pPr>
        <w:ind w:left="720"/>
        <w:jc w:val="both"/>
      </w:pPr>
    </w:p>
    <w:p w:rsidR="009E0695" w:rsidRDefault="00C6773D" w:rsidP="009E0695">
      <w:pPr>
        <w:numPr>
          <w:ilvl w:val="0"/>
          <w:numId w:val="4"/>
        </w:numPr>
        <w:jc w:val="both"/>
      </w:pPr>
      <w:r w:rsidRPr="00C4551B">
        <w:t>Na poziciji AOP 382,</w:t>
      </w:r>
      <w:r w:rsidR="002D25A8">
        <w:t xml:space="preserve"> </w:t>
      </w:r>
      <w:r w:rsidRPr="00C4551B">
        <w:t xml:space="preserve">-  Nematerijalna proizvedena imovina, indeks </w:t>
      </w:r>
      <w:r w:rsidR="00A97DF0">
        <w:t>1.293,4</w:t>
      </w:r>
      <w:r w:rsidRPr="00C4551B">
        <w:t>, obrazlažemo</w:t>
      </w:r>
      <w:r w:rsidR="00A97DF0">
        <w:t xml:space="preserve"> većim </w:t>
      </w:r>
      <w:r w:rsidRPr="00C4551B">
        <w:t xml:space="preserve">ulaganjima u računalne programme budući </w:t>
      </w:r>
      <w:r w:rsidR="00A97DF0">
        <w:t xml:space="preserve">su isti uvjetovano od strane ugovornog partnera, odnosno HZZO-a koji će dijelom i pokriti navedene izdatke. Isto tako važeći propisi zahtjevaju prelaženje cjelokupnog poslova nja u svim segmentima na “E” susav što zahtjeva i ulaganje u nova IT rješenja. Od navedenoga ističemo nove </w:t>
      </w:r>
      <w:r w:rsidR="0088212D" w:rsidRPr="00C4551B">
        <w:t>informatičk</w:t>
      </w:r>
      <w:r w:rsidR="00A97DF0">
        <w:t>e</w:t>
      </w:r>
      <w:r w:rsidR="0088212D" w:rsidRPr="00C4551B">
        <w:t xml:space="preserve"> program odnosno modul</w:t>
      </w:r>
      <w:r w:rsidR="00A97DF0">
        <w:t>e kao što je novi sustav “CUS”a, serijalizacija lijekova i rješavanje mogula “Gilda” odnosn skladišno- materijalnog poslovanja</w:t>
      </w:r>
      <w:r w:rsidR="008D41FB">
        <w:t xml:space="preserve">, priolagodbe postojećeg PIS modula sa županijskom Riznicom </w:t>
      </w:r>
      <w:r w:rsidR="00A97DF0">
        <w:t>is l.</w:t>
      </w:r>
    </w:p>
    <w:p w:rsidR="009E0695" w:rsidRDefault="009E0695" w:rsidP="009E0695">
      <w:pPr>
        <w:ind w:left="720"/>
        <w:jc w:val="both"/>
      </w:pPr>
    </w:p>
    <w:p w:rsidR="009E0695" w:rsidRDefault="009E0695" w:rsidP="009E0695">
      <w:pPr>
        <w:numPr>
          <w:ilvl w:val="0"/>
          <w:numId w:val="4"/>
        </w:numPr>
        <w:jc w:val="both"/>
      </w:pPr>
      <w:r>
        <w:lastRenderedPageBreak/>
        <w:t>Na poziciji AOP 399, - manjak prihoda od nefinancijske imovine, indeks 177,0, obrazlažemo da se ustanove u zdravstvu u pravilu ne mogu financirati iz izvora “prihoda od financijske imovine” budući je sustav financiranja načelno definiran kroz plaćanje usluga DTS-a DBL-a i DTS-a, uz sufinanciranje cijene usluge pacijenata koje poktiva u biti samo tekuće i materijalne izdatke, a eventualnu nabavku dugotrajne nefinancijske imovine osigurava se putem DEC-a. Važno je napomenuti das mo u 2019. godini patako i prijašnjih godina uvijek osiguravali pokriće manjka prihoda od nefinancijske imovine viškom prihoda poslovanja, što je u konkretnom slučaju jedino i moguće. Kao ustanova u zdravstvu samim osnivanjem nije predviđeno da se bavi djelatnostima kkoje bi determinirale prihode od nefinancijske imovine budući je osnovna i pretežita djelatnost “usluga” odnosno zdravstvena usluga.</w:t>
      </w:r>
    </w:p>
    <w:p w:rsidR="002D25A8" w:rsidRDefault="002D25A8" w:rsidP="002D25A8">
      <w:pPr>
        <w:pStyle w:val="ListParagraph"/>
      </w:pPr>
    </w:p>
    <w:p w:rsidR="002D25A8" w:rsidRPr="00C4551B" w:rsidRDefault="002D25A8" w:rsidP="009E0695">
      <w:pPr>
        <w:numPr>
          <w:ilvl w:val="0"/>
          <w:numId w:val="4"/>
        </w:numPr>
        <w:jc w:val="both"/>
      </w:pPr>
      <w:r>
        <w:t>Na poziciji AOP 409, Obračunati prihodi – nenaplaćeni, indeks 79,6, odnosi se na poboljšanje naplate obračunatih prihoda.</w:t>
      </w:r>
    </w:p>
    <w:p w:rsidR="0068437F" w:rsidRPr="00C4551B" w:rsidRDefault="0068437F" w:rsidP="0068437F">
      <w:pPr>
        <w:pStyle w:val="ListParagraph"/>
      </w:pPr>
    </w:p>
    <w:p w:rsidR="00763D1A" w:rsidRDefault="0068437F" w:rsidP="00763D1A">
      <w:pPr>
        <w:numPr>
          <w:ilvl w:val="0"/>
          <w:numId w:val="4"/>
        </w:numPr>
        <w:jc w:val="both"/>
      </w:pPr>
      <w:r w:rsidRPr="00C4551B">
        <w:t xml:space="preserve">Na poziciji AOP 632 Manjak prihoda i primitaka, </w:t>
      </w:r>
      <w:r w:rsidR="002D25A8">
        <w:t>- bez indeka, buduću u promatranoj godini nismo imali manjak već višak poslovanja od 876.810,00 kn.</w:t>
      </w:r>
      <w:r w:rsidRPr="00C4551B">
        <w:t xml:space="preserve"> </w:t>
      </w:r>
    </w:p>
    <w:p w:rsidR="002D25A8" w:rsidRDefault="002D25A8" w:rsidP="002D25A8">
      <w:pPr>
        <w:pStyle w:val="ListParagraph"/>
      </w:pPr>
    </w:p>
    <w:p w:rsidR="002D25A8" w:rsidRPr="00C4551B" w:rsidRDefault="002D25A8" w:rsidP="002D25A8">
      <w:pPr>
        <w:ind w:left="720"/>
        <w:jc w:val="both"/>
      </w:pPr>
    </w:p>
    <w:p w:rsidR="00763D1A" w:rsidRPr="00C4551B" w:rsidRDefault="00763D1A" w:rsidP="002D25A8">
      <w:pPr>
        <w:numPr>
          <w:ilvl w:val="0"/>
          <w:numId w:val="4"/>
        </w:numPr>
        <w:jc w:val="both"/>
      </w:pPr>
      <w:r w:rsidRPr="00C4551B">
        <w:t xml:space="preserve">Na poziciji AOP 635, Višak prihoda i primitaka raspoloživ u slijedećem razdoblju, indeks </w:t>
      </w:r>
      <w:r w:rsidR="002D25A8">
        <w:t>140,0</w:t>
      </w:r>
      <w:r w:rsidRPr="00C4551B">
        <w:t xml:space="preserve"> obrazlažemo </w:t>
      </w:r>
      <w:r w:rsidR="002D25A8">
        <w:t>više</w:t>
      </w:r>
      <w:r w:rsidRPr="00C4551B">
        <w:t xml:space="preserve"> ostvarenim viškom u odnosu na proteklu godinu</w:t>
      </w:r>
      <w:r w:rsidR="002D25A8">
        <w:t xml:space="preserve">, a koji će se po završnom računu rasporediti na već planirane izdatke </w:t>
      </w:r>
      <w:r w:rsidRPr="00C4551B">
        <w:t>na unaprijeđenje djelatnosti i dodatna ulaganja na podizanju standard zdravstvene usluge u svim segmentima. Svi izdaci financirani iz nvedenih sredstava sukladni su planskom razvoju Ustanove odnosno Fiancijskom planu i Planu nabave.</w:t>
      </w:r>
    </w:p>
    <w:p w:rsidR="0005282A" w:rsidRPr="00C4551B" w:rsidRDefault="0005282A">
      <w:pPr>
        <w:ind w:left="360"/>
        <w:jc w:val="both"/>
      </w:pPr>
    </w:p>
    <w:p w:rsidR="0005282A" w:rsidRPr="00C4551B" w:rsidRDefault="0005282A">
      <w:pPr>
        <w:ind w:left="360"/>
        <w:jc w:val="both"/>
      </w:pPr>
    </w:p>
    <w:p w:rsidR="005167AB" w:rsidRPr="00C4551B" w:rsidRDefault="00FA7A4F" w:rsidP="009174C5">
      <w:pPr>
        <w:ind w:left="360"/>
        <w:jc w:val="both"/>
        <w:rPr>
          <w:lang w:val="pt-BR"/>
        </w:rPr>
      </w:pPr>
      <w:r w:rsidRPr="00C4551B">
        <w:rPr>
          <w:lang w:val="pt-BR"/>
        </w:rPr>
        <w:tab/>
      </w:r>
      <w:r w:rsidR="00A62566" w:rsidRPr="00C4551B">
        <w:rPr>
          <w:lang w:val="pt-BR"/>
        </w:rPr>
        <w:t xml:space="preserve">Svi ostali indeksi </w:t>
      </w:r>
      <w:r w:rsidR="00C57502" w:rsidRPr="00C4551B">
        <w:rPr>
          <w:lang w:val="pt-BR"/>
        </w:rPr>
        <w:t xml:space="preserve">u obrascu PR RAS </w:t>
      </w:r>
      <w:r w:rsidR="00A62566" w:rsidRPr="00C4551B">
        <w:rPr>
          <w:lang w:val="pt-BR"/>
        </w:rPr>
        <w:t>kreću se u oč</w:t>
      </w:r>
      <w:r w:rsidR="00E8433C" w:rsidRPr="00C4551B">
        <w:rPr>
          <w:lang w:val="pt-BR"/>
        </w:rPr>
        <w:t xml:space="preserve">ekivanom rasponu od 10 jedinica, i navodimo da ustanova </w:t>
      </w:r>
      <w:r w:rsidR="002D25A8">
        <w:rPr>
          <w:lang w:val="pt-BR"/>
        </w:rPr>
        <w:t>u 2019</w:t>
      </w:r>
      <w:r w:rsidR="00C57502" w:rsidRPr="00C4551B">
        <w:rPr>
          <w:lang w:val="pt-BR"/>
        </w:rPr>
        <w:t xml:space="preserve">. godini </w:t>
      </w:r>
      <w:r w:rsidR="00E8433C" w:rsidRPr="00C4551B">
        <w:rPr>
          <w:lang w:val="pt-BR"/>
        </w:rPr>
        <w:t xml:space="preserve">nije imala </w:t>
      </w:r>
      <w:r w:rsidR="00C57502" w:rsidRPr="00C4551B">
        <w:rPr>
          <w:lang w:val="pt-BR"/>
        </w:rPr>
        <w:t>k</w:t>
      </w:r>
      <w:r w:rsidR="00E8433C" w:rsidRPr="00C4551B">
        <w:rPr>
          <w:lang w:val="pt-BR"/>
        </w:rPr>
        <w:t>reditnih zaduženja po nijednom osnovu.</w:t>
      </w:r>
    </w:p>
    <w:p w:rsidR="00E435A7" w:rsidRPr="00C4551B" w:rsidRDefault="00E435A7" w:rsidP="009174C5">
      <w:pPr>
        <w:ind w:left="360"/>
        <w:jc w:val="both"/>
        <w:rPr>
          <w:lang w:val="pt-BR"/>
        </w:rPr>
      </w:pPr>
    </w:p>
    <w:p w:rsidR="00E435A7" w:rsidRPr="0071679D" w:rsidRDefault="00572E94" w:rsidP="009174C5">
      <w:pPr>
        <w:ind w:left="360"/>
        <w:jc w:val="both"/>
        <w:rPr>
          <w:b/>
          <w:u w:val="single"/>
          <w:lang w:val="pt-BR"/>
        </w:rPr>
      </w:pPr>
      <w:r w:rsidRPr="0071679D">
        <w:rPr>
          <w:b/>
          <w:u w:val="single"/>
          <w:lang w:val="pt-BR"/>
        </w:rPr>
        <w:t>OBRAZLOŽENJE OBRAS</w:t>
      </w:r>
      <w:r w:rsidR="001F04AA" w:rsidRPr="0071679D">
        <w:rPr>
          <w:b/>
          <w:u w:val="single"/>
          <w:lang w:val="pt-BR"/>
        </w:rPr>
        <w:t>C</w:t>
      </w:r>
      <w:r w:rsidRPr="0071679D">
        <w:rPr>
          <w:b/>
          <w:u w:val="single"/>
          <w:lang w:val="pt-BR"/>
        </w:rPr>
        <w:t xml:space="preserve">A </w:t>
      </w:r>
      <w:r w:rsidR="00E435A7" w:rsidRPr="0071679D">
        <w:rPr>
          <w:b/>
          <w:u w:val="single"/>
          <w:lang w:val="pt-BR"/>
        </w:rPr>
        <w:t>BILANCA</w:t>
      </w:r>
      <w:r w:rsidRPr="0071679D">
        <w:rPr>
          <w:b/>
          <w:u w:val="single"/>
          <w:lang w:val="pt-BR"/>
        </w:rPr>
        <w:t xml:space="preserve"> na dan 31. prosinca 201</w:t>
      </w:r>
      <w:r w:rsidR="002D25A8" w:rsidRPr="0071679D">
        <w:rPr>
          <w:b/>
          <w:u w:val="single"/>
          <w:lang w:val="pt-BR"/>
        </w:rPr>
        <w:t>9</w:t>
      </w:r>
      <w:r w:rsidRPr="0071679D">
        <w:rPr>
          <w:b/>
          <w:u w:val="single"/>
          <w:lang w:val="pt-BR"/>
        </w:rPr>
        <w:t>.god.</w:t>
      </w:r>
    </w:p>
    <w:p w:rsidR="00572E94" w:rsidRDefault="00572E94" w:rsidP="009174C5">
      <w:pPr>
        <w:ind w:left="360"/>
        <w:jc w:val="both"/>
        <w:rPr>
          <w:lang w:val="pt-BR"/>
        </w:rPr>
      </w:pPr>
    </w:p>
    <w:p w:rsidR="00572E94" w:rsidRDefault="00572E94" w:rsidP="003C636E">
      <w:pPr>
        <w:pStyle w:val="ListParagraph"/>
        <w:numPr>
          <w:ilvl w:val="0"/>
          <w:numId w:val="4"/>
        </w:numPr>
        <w:jc w:val="both"/>
        <w:rPr>
          <w:lang w:val="pt-BR"/>
        </w:rPr>
      </w:pPr>
      <w:r w:rsidRPr="003C636E">
        <w:rPr>
          <w:lang w:val="pt-BR"/>
        </w:rPr>
        <w:t xml:space="preserve">Na poziciji AOP 001, IMOVINA (AOP 002 +063) iskazan je indeks </w:t>
      </w:r>
      <w:r w:rsidR="009D3C30">
        <w:rPr>
          <w:lang w:val="pt-BR"/>
        </w:rPr>
        <w:t>107</w:t>
      </w:r>
      <w:r w:rsidRPr="003C636E">
        <w:rPr>
          <w:lang w:val="pt-BR"/>
        </w:rPr>
        <w:t>,4 koji se prvenstveno odnosi na</w:t>
      </w:r>
      <w:r w:rsidR="009D3C30">
        <w:rPr>
          <w:lang w:val="pt-BR"/>
        </w:rPr>
        <w:t xml:space="preserve"> povećanje zbog značajnih ulaganja na nefinancijskoj imovini</w:t>
      </w:r>
      <w:r w:rsidRPr="003C636E">
        <w:rPr>
          <w:lang w:val="pt-BR"/>
        </w:rPr>
        <w:t>.</w:t>
      </w:r>
      <w:r w:rsidR="00FB1441">
        <w:rPr>
          <w:lang w:val="pt-BR"/>
        </w:rPr>
        <w:t xml:space="preserve"> Indeks ulaganja/rashoda klasa “4”  u neproizvedenu materijalnu imovinu je 176,9 u odnosu na prethodnu godinu.</w:t>
      </w:r>
    </w:p>
    <w:p w:rsidR="003C636E" w:rsidRDefault="003C636E" w:rsidP="003C636E">
      <w:pPr>
        <w:pStyle w:val="ListParagraph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 xml:space="preserve">Na pozziciji AOP 024, Prijevozna sredstva Indeks </w:t>
      </w:r>
      <w:r w:rsidR="00FB1441">
        <w:rPr>
          <w:lang w:val="pt-BR"/>
        </w:rPr>
        <w:t>1.720</w:t>
      </w:r>
      <w:r>
        <w:rPr>
          <w:lang w:val="pt-BR"/>
        </w:rPr>
        <w:t xml:space="preserve">,4, odnosi se na stanje prijevoznih sredstava budući </w:t>
      </w:r>
      <w:r w:rsidR="00FB1441">
        <w:rPr>
          <w:lang w:val="pt-BR"/>
        </w:rPr>
        <w:t>smo u 2019. godini nabavili novo vozilo za prijevoz pacijenata.</w:t>
      </w:r>
    </w:p>
    <w:p w:rsidR="003C636E" w:rsidRPr="0047050D" w:rsidRDefault="00FB1441" w:rsidP="003C636E">
      <w:pPr>
        <w:pStyle w:val="ListParagraph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>Na poziciji AOP 040, indedks 221</w:t>
      </w:r>
      <w:r w:rsidR="00460C50">
        <w:rPr>
          <w:lang w:val="pt-BR"/>
        </w:rPr>
        <w:t>,</w:t>
      </w:r>
      <w:r>
        <w:rPr>
          <w:lang w:val="pt-BR"/>
        </w:rPr>
        <w:t>4</w:t>
      </w:r>
      <w:r w:rsidR="00460C50">
        <w:rPr>
          <w:lang w:val="pt-BR"/>
        </w:rPr>
        <w:t>,</w:t>
      </w:r>
      <w:r>
        <w:rPr>
          <w:lang w:val="pt-BR"/>
        </w:rPr>
        <w:t xml:space="preserve"> budući je bilo značajnih ulaganja u računalne programe zbog zakonskih obveza. Dio ulaganja je obligacija od strane </w:t>
      </w:r>
      <w:r w:rsidR="00AC6350">
        <w:rPr>
          <w:lang w:val="pt-BR"/>
        </w:rPr>
        <w:t xml:space="preserve">HZZO-a i nadležnog Ministarstva kao što je novi “CUS, “Ljekarničko poslovanje” i ostali moduli vezani za E- zdravstvo. </w:t>
      </w:r>
    </w:p>
    <w:p w:rsidR="003C636E" w:rsidRPr="003C636E" w:rsidRDefault="003C636E" w:rsidP="003C636E">
      <w:pPr>
        <w:jc w:val="both"/>
        <w:rPr>
          <w:lang w:val="pt-BR"/>
        </w:rPr>
      </w:pPr>
    </w:p>
    <w:p w:rsidR="003C636E" w:rsidRDefault="00AC6350" w:rsidP="003C636E">
      <w:pPr>
        <w:pStyle w:val="ListParagraph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>Na poziciji AOP 058</w:t>
      </w:r>
      <w:r w:rsidR="003C636E">
        <w:rPr>
          <w:lang w:val="pt-BR"/>
        </w:rPr>
        <w:t xml:space="preserve">, Zalihe za obavljanje djelatnosti, indeks </w:t>
      </w:r>
      <w:r>
        <w:rPr>
          <w:lang w:val="pt-BR"/>
        </w:rPr>
        <w:t>172.3</w:t>
      </w:r>
      <w:r w:rsidR="003C636E">
        <w:rPr>
          <w:lang w:val="pt-BR"/>
        </w:rPr>
        <w:t xml:space="preserve">, </w:t>
      </w:r>
      <w:r>
        <w:rPr>
          <w:lang w:val="pt-BR"/>
        </w:rPr>
        <w:t xml:space="preserve">veći je </w:t>
      </w:r>
      <w:r w:rsidR="003C636E">
        <w:rPr>
          <w:lang w:val="pt-BR"/>
        </w:rPr>
        <w:t xml:space="preserve"> je zbog </w:t>
      </w:r>
      <w:r>
        <w:rPr>
          <w:lang w:val="pt-BR"/>
        </w:rPr>
        <w:t xml:space="preserve">povećanja zaliha za visokodiferentnu dijagnostiku i terapijske postupke budući je </w:t>
      </w:r>
      <w:r>
        <w:rPr>
          <w:lang w:val="pt-BR"/>
        </w:rPr>
        <w:lastRenderedPageBreak/>
        <w:t>uvedena djelatnost intervencijske kardiologije koja podrazumijeva i znatno skupplji materijal.</w:t>
      </w:r>
    </w:p>
    <w:p w:rsidR="00AC6350" w:rsidRDefault="00AC6350" w:rsidP="00AC6350">
      <w:pPr>
        <w:pStyle w:val="ListParagraph"/>
        <w:ind w:left="720"/>
        <w:jc w:val="both"/>
        <w:rPr>
          <w:lang w:val="pt-BR"/>
        </w:rPr>
      </w:pPr>
    </w:p>
    <w:p w:rsidR="00176346" w:rsidRDefault="00176346" w:rsidP="005C3AFA">
      <w:pPr>
        <w:pStyle w:val="ListParagraph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 xml:space="preserve">Na poziciji AOP 158, indeks </w:t>
      </w:r>
      <w:r w:rsidR="00AC6350">
        <w:rPr>
          <w:lang w:val="pt-BR"/>
        </w:rPr>
        <w:t>116</w:t>
      </w:r>
      <w:r>
        <w:rPr>
          <w:lang w:val="pt-BR"/>
        </w:rPr>
        <w:t>,</w:t>
      </w:r>
      <w:r w:rsidR="00AC6350">
        <w:rPr>
          <w:lang w:val="pt-BR"/>
        </w:rPr>
        <w:t>2</w:t>
      </w:r>
      <w:r>
        <w:rPr>
          <w:lang w:val="pt-BR"/>
        </w:rPr>
        <w:t xml:space="preserve">, </w:t>
      </w:r>
      <w:r w:rsidR="00AC6350">
        <w:rPr>
          <w:lang w:val="pt-BR"/>
        </w:rPr>
        <w:t>povećani su kontinuirani rashodi budućih razdoblja je r novoj poziciji iskazujemo neisplaćenu plaću koja će se isplatiti u narednom mjesecu. Plaće su tijekom 2019. god. povećane za prosječno 11%.</w:t>
      </w:r>
    </w:p>
    <w:p w:rsidR="00CB46FA" w:rsidRDefault="00CB46FA" w:rsidP="005C3AFA">
      <w:pPr>
        <w:pStyle w:val="ListParagraph"/>
        <w:numPr>
          <w:ilvl w:val="0"/>
          <w:numId w:val="4"/>
        </w:numPr>
        <w:jc w:val="both"/>
        <w:rPr>
          <w:lang w:val="pt-BR"/>
        </w:rPr>
      </w:pPr>
      <w:r>
        <w:rPr>
          <w:lang w:val="pt-BR"/>
        </w:rPr>
        <w:t xml:space="preserve">Na poziciji AOP 162, indeks </w:t>
      </w:r>
      <w:r w:rsidR="00770F64">
        <w:rPr>
          <w:lang w:val="pt-BR"/>
        </w:rPr>
        <w:t>107</w:t>
      </w:r>
      <w:r>
        <w:rPr>
          <w:lang w:val="pt-BR"/>
        </w:rPr>
        <w:t>,</w:t>
      </w:r>
      <w:r w:rsidR="00770F64">
        <w:rPr>
          <w:lang w:val="pt-BR"/>
        </w:rPr>
        <w:t>4, odnosi se na povećanje</w:t>
      </w:r>
      <w:r>
        <w:rPr>
          <w:lang w:val="pt-BR"/>
        </w:rPr>
        <w:t xml:space="preserve"> vlastitih izvora,</w:t>
      </w:r>
      <w:r w:rsidR="00770F64">
        <w:rPr>
          <w:lang w:val="pt-BR"/>
        </w:rPr>
        <w:t xml:space="preserve"> zbog ostvarenog viška poslovanja.</w:t>
      </w:r>
    </w:p>
    <w:p w:rsidR="00E435A7" w:rsidRDefault="008C162A" w:rsidP="009174C5">
      <w:pPr>
        <w:pStyle w:val="ListParagraph"/>
        <w:numPr>
          <w:ilvl w:val="0"/>
          <w:numId w:val="4"/>
        </w:numPr>
        <w:ind w:left="360"/>
        <w:jc w:val="both"/>
        <w:rPr>
          <w:lang w:val="pt-BR"/>
        </w:rPr>
      </w:pPr>
      <w:r w:rsidRPr="00770F64">
        <w:rPr>
          <w:lang w:val="pt-BR"/>
        </w:rPr>
        <w:t>Na AOP 244, Izvanbilančni zapisi, iskazana je vrijednost zgrada koje su u vlasništvu PGŽ-a, a naša ustanova iste koristi temeljem Ugovora s vlsnikom.</w:t>
      </w:r>
      <w:r w:rsidR="00C4551B" w:rsidRPr="00770F64">
        <w:rPr>
          <w:lang w:val="pt-BR"/>
        </w:rPr>
        <w:t xml:space="preserve"> </w:t>
      </w:r>
    </w:p>
    <w:p w:rsidR="00770F64" w:rsidRPr="00770F64" w:rsidRDefault="00770F64" w:rsidP="00770F64">
      <w:pPr>
        <w:pStyle w:val="ListParagraph"/>
        <w:ind w:left="360"/>
        <w:jc w:val="both"/>
        <w:rPr>
          <w:lang w:val="pt-BR"/>
        </w:rPr>
      </w:pPr>
    </w:p>
    <w:p w:rsidR="00E435A7" w:rsidRPr="00770F64" w:rsidRDefault="00E435A7" w:rsidP="009174C5">
      <w:pPr>
        <w:ind w:left="360"/>
        <w:jc w:val="both"/>
        <w:rPr>
          <w:u w:val="single"/>
          <w:lang w:val="pt-BR"/>
        </w:rPr>
      </w:pPr>
      <w:r w:rsidRPr="00770F64">
        <w:rPr>
          <w:u w:val="single"/>
          <w:lang w:val="pt-BR"/>
        </w:rPr>
        <w:t>OBVEZE</w:t>
      </w:r>
    </w:p>
    <w:p w:rsidR="00E435A7" w:rsidRDefault="00E435A7" w:rsidP="009174C5">
      <w:pPr>
        <w:ind w:left="360"/>
        <w:jc w:val="both"/>
        <w:rPr>
          <w:lang w:val="pt-BR"/>
        </w:rPr>
      </w:pPr>
    </w:p>
    <w:p w:rsidR="006D164F" w:rsidRDefault="00770F64" w:rsidP="009174C5">
      <w:pPr>
        <w:ind w:left="360"/>
        <w:jc w:val="both"/>
        <w:rPr>
          <w:lang w:val="pt-BR"/>
        </w:rPr>
      </w:pPr>
      <w:r>
        <w:rPr>
          <w:lang w:val="pt-BR"/>
        </w:rPr>
        <w:tab/>
      </w:r>
      <w:r w:rsidR="006D164F">
        <w:rPr>
          <w:lang w:val="pt-BR"/>
        </w:rPr>
        <w:t>Naša ustanova već duži niz godina nema dospijelih nepodmirenih obveza zbog permanentne financijske likvidnosti i urednog podmirivanja dospjelih obveza.</w:t>
      </w:r>
    </w:p>
    <w:p w:rsidR="00770F64" w:rsidRDefault="00770F64" w:rsidP="009174C5">
      <w:pPr>
        <w:ind w:left="360"/>
        <w:jc w:val="both"/>
        <w:rPr>
          <w:lang w:val="pt-BR"/>
        </w:rPr>
      </w:pPr>
      <w:r>
        <w:rPr>
          <w:lang w:val="pt-BR"/>
        </w:rPr>
        <w:tab/>
      </w:r>
      <w:r w:rsidR="006D164F">
        <w:rPr>
          <w:lang w:val="pt-BR"/>
        </w:rPr>
        <w:t>Ovu činjenicu smatramo veoma važnom zbog održivosti poslovanja i izmeeđu ostaloga dobar “status” kod dobavljača, kao i ostvarenje najpovoljnijih uvjeta kod pojedinih nabavki kako robe, tako i usluga.</w:t>
      </w:r>
      <w:r w:rsidR="00B3206A">
        <w:rPr>
          <w:lang w:val="pt-BR"/>
        </w:rPr>
        <w:t xml:space="preserve"> </w:t>
      </w:r>
    </w:p>
    <w:p w:rsidR="006D164F" w:rsidRDefault="00770F64" w:rsidP="009174C5">
      <w:pPr>
        <w:ind w:left="360"/>
        <w:jc w:val="both"/>
        <w:rPr>
          <w:lang w:val="pt-BR"/>
        </w:rPr>
      </w:pPr>
      <w:r>
        <w:rPr>
          <w:lang w:val="pt-BR"/>
        </w:rPr>
        <w:tab/>
      </w:r>
      <w:r w:rsidR="00B3206A">
        <w:rPr>
          <w:lang w:val="pt-BR"/>
        </w:rPr>
        <w:t>Isto tako želimo navesti da u cijelosti ispoštujemo sve obveze prema zaposlenicima koje se temelje na propisima iz radnopravnog statusa zaposelnika.</w:t>
      </w:r>
      <w:r w:rsidR="00C4551B">
        <w:rPr>
          <w:lang w:val="pt-BR"/>
        </w:rPr>
        <w:t xml:space="preserve"> </w:t>
      </w:r>
    </w:p>
    <w:p w:rsidR="00770F64" w:rsidRPr="00FA7A4F" w:rsidRDefault="00770F64" w:rsidP="009174C5">
      <w:pPr>
        <w:ind w:left="360"/>
        <w:jc w:val="both"/>
        <w:rPr>
          <w:lang w:val="pt-BR"/>
        </w:rPr>
      </w:pPr>
    </w:p>
    <w:p w:rsidR="00C57502" w:rsidRDefault="00FA7A4F" w:rsidP="009174C5">
      <w:pPr>
        <w:ind w:left="360"/>
        <w:jc w:val="both"/>
        <w:rPr>
          <w:lang w:val="pt-BR"/>
        </w:rPr>
      </w:pPr>
      <w:r w:rsidRPr="00FA7A4F">
        <w:rPr>
          <w:lang w:val="pt-BR"/>
        </w:rPr>
        <w:tab/>
      </w:r>
      <w:r w:rsidR="005167AB" w:rsidRPr="00FA7A4F">
        <w:rPr>
          <w:lang w:val="pt-BR"/>
        </w:rPr>
        <w:t>Što se tiče sudskih sporova</w:t>
      </w:r>
      <w:r w:rsidR="009644F4">
        <w:rPr>
          <w:lang w:val="pt-BR"/>
        </w:rPr>
        <w:t xml:space="preserve"> </w:t>
      </w:r>
      <w:r w:rsidR="00C57502">
        <w:rPr>
          <w:lang w:val="pt-BR"/>
        </w:rPr>
        <w:t xml:space="preserve">nema niti jednog spora pokrenutog protiv naše ustanove, a temeljem nenaplaćenih potraživanja naša ustanova </w:t>
      </w:r>
      <w:r w:rsidR="009F5663">
        <w:rPr>
          <w:lang w:val="pt-BR"/>
        </w:rPr>
        <w:t xml:space="preserve">ima status “oštećenika” u sporu kokjeg </w:t>
      </w:r>
      <w:r w:rsidR="00B60C9B">
        <w:rPr>
          <w:lang w:val="pt-BR"/>
        </w:rPr>
        <w:t xml:space="preserve">od 2016. godine </w:t>
      </w:r>
      <w:r w:rsidR="009F5663">
        <w:rPr>
          <w:lang w:val="pt-BR"/>
        </w:rPr>
        <w:t>vodi Državno odvjetništvo R.</w:t>
      </w:r>
      <w:r w:rsidR="00B60C9B">
        <w:rPr>
          <w:lang w:val="pt-BR"/>
        </w:rPr>
        <w:t>H</w:t>
      </w:r>
      <w:r w:rsidR="009F5663">
        <w:rPr>
          <w:lang w:val="pt-BR"/>
        </w:rPr>
        <w:t xml:space="preserve"> </w:t>
      </w:r>
      <w:r w:rsidR="0001238D">
        <w:rPr>
          <w:lang w:val="pt-BR"/>
        </w:rPr>
        <w:t>protiv</w:t>
      </w:r>
      <w:r w:rsidR="00D7205B">
        <w:rPr>
          <w:lang w:val="pt-BR"/>
        </w:rPr>
        <w:t xml:space="preserve"> fizičke osobe kao </w:t>
      </w:r>
      <w:r w:rsidR="0001238D">
        <w:rPr>
          <w:lang w:val="pt-BR"/>
        </w:rPr>
        <w:t>ovršenika</w:t>
      </w:r>
      <w:r w:rsidR="009F5663">
        <w:rPr>
          <w:lang w:val="pt-BR"/>
        </w:rPr>
        <w:t xml:space="preserve">. Visina naših potraživanja na ime glavnice iznosi </w:t>
      </w:r>
      <w:r w:rsidR="00D7205B">
        <w:rPr>
          <w:lang w:val="pt-BR"/>
        </w:rPr>
        <w:t>14.600,00 kn.</w:t>
      </w:r>
      <w:r w:rsidR="00C57502">
        <w:rPr>
          <w:lang w:val="pt-BR"/>
        </w:rPr>
        <w:t xml:space="preserve"> </w:t>
      </w:r>
      <w:r w:rsidR="00D7205B">
        <w:rPr>
          <w:lang w:val="pt-BR"/>
        </w:rPr>
        <w:t>U konkretnom slučaju radi se o neplaćanju troškova smještaja za vrijeme boravka u našoj ustanovi. Ishod spora je neizvjestan, no neće ni u kojem slučaju utjecati na poslovanje ustanove.</w:t>
      </w:r>
    </w:p>
    <w:p w:rsidR="009644F4" w:rsidRDefault="009644F4" w:rsidP="009174C5">
      <w:pPr>
        <w:ind w:left="360"/>
        <w:jc w:val="both"/>
        <w:rPr>
          <w:lang w:val="pt-BR"/>
        </w:rPr>
      </w:pPr>
    </w:p>
    <w:p w:rsidR="00DF5DCF" w:rsidRPr="00C57502" w:rsidRDefault="009644F4" w:rsidP="009174C5">
      <w:pPr>
        <w:ind w:left="360"/>
        <w:jc w:val="both"/>
        <w:rPr>
          <w:i/>
          <w:lang w:val="pt-BR"/>
        </w:rPr>
      </w:pPr>
      <w:r w:rsidRPr="00C57502">
        <w:rPr>
          <w:i/>
          <w:lang w:val="pt-BR"/>
        </w:rPr>
        <w:tab/>
        <w:t>Popis ugovornih partnera</w:t>
      </w:r>
      <w:r w:rsidR="00C57502" w:rsidRPr="00C57502">
        <w:rPr>
          <w:i/>
          <w:lang w:val="pt-BR"/>
        </w:rPr>
        <w:t xml:space="preserve"> gdje je korišten određeni instrument osiguranja dostavljamo u privitku u zasebnoj tablici </w:t>
      </w:r>
      <w:r w:rsidR="00820DEE">
        <w:rPr>
          <w:i/>
          <w:lang w:val="pt-BR"/>
        </w:rPr>
        <w:t>koja čini sastavni dio Bilješki, ka</w:t>
      </w:r>
      <w:r w:rsidR="00E2653F">
        <w:rPr>
          <w:i/>
          <w:lang w:val="pt-BR"/>
        </w:rPr>
        <w:t>o i sve potrebne dodatne obrasce i tablice.</w:t>
      </w:r>
      <w:r w:rsidR="00820DEE">
        <w:rPr>
          <w:i/>
          <w:lang w:val="pt-BR"/>
        </w:rPr>
        <w:t>.</w:t>
      </w:r>
    </w:p>
    <w:p w:rsidR="00DF5DCF" w:rsidRDefault="00DF5DCF" w:rsidP="00801428">
      <w:pPr>
        <w:ind w:left="360"/>
        <w:jc w:val="both"/>
        <w:rPr>
          <w:lang w:val="pt-BR"/>
        </w:rPr>
      </w:pPr>
    </w:p>
    <w:p w:rsidR="009644F4" w:rsidRDefault="009644F4" w:rsidP="00801428">
      <w:pPr>
        <w:ind w:left="360"/>
        <w:jc w:val="both"/>
        <w:rPr>
          <w:lang w:val="pt-BR"/>
        </w:rPr>
      </w:pPr>
    </w:p>
    <w:p w:rsidR="009644F4" w:rsidRDefault="009644F4" w:rsidP="00801428">
      <w:pPr>
        <w:ind w:left="360"/>
        <w:jc w:val="both"/>
        <w:rPr>
          <w:lang w:val="pt-BR"/>
        </w:rPr>
      </w:pPr>
    </w:p>
    <w:p w:rsidR="009644F4" w:rsidRDefault="009644F4" w:rsidP="00801428">
      <w:pPr>
        <w:ind w:left="360"/>
        <w:jc w:val="both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62566" w:rsidRPr="009644F4" w:rsidRDefault="00A62566" w:rsidP="00801428">
      <w:pPr>
        <w:ind w:left="360"/>
        <w:jc w:val="both"/>
        <w:rPr>
          <w:lang w:val="pt-BR"/>
        </w:rPr>
      </w:pPr>
      <w:r w:rsidRPr="00A577CB">
        <w:rPr>
          <w:lang w:val="pt-BR"/>
        </w:rPr>
        <w:tab/>
      </w:r>
      <w:r w:rsidRPr="00A577CB">
        <w:rPr>
          <w:lang w:val="pt-BR"/>
        </w:rPr>
        <w:tab/>
      </w:r>
      <w:r w:rsidRPr="00A577CB">
        <w:rPr>
          <w:lang w:val="pt-BR"/>
        </w:rPr>
        <w:tab/>
      </w:r>
      <w:r w:rsidRPr="00A577CB">
        <w:rPr>
          <w:lang w:val="pt-BR"/>
        </w:rPr>
        <w:tab/>
      </w:r>
      <w:r w:rsidRPr="00A577CB">
        <w:rPr>
          <w:lang w:val="pt-BR"/>
        </w:rPr>
        <w:tab/>
      </w:r>
      <w:r>
        <w:rPr>
          <w:lang w:val="pt-BR"/>
        </w:rPr>
        <w:tab/>
        <w:t xml:space="preserve">  </w:t>
      </w:r>
      <w:r w:rsidR="009644F4" w:rsidRPr="009644F4">
        <w:rPr>
          <w:b/>
          <w:lang w:val="pt-BR"/>
        </w:rPr>
        <w:t>Rukovodit. financ. računov. službe</w:t>
      </w:r>
      <w:r w:rsidRPr="009644F4">
        <w:rPr>
          <w:b/>
          <w:lang w:val="pt-BR"/>
        </w:rPr>
        <w:t xml:space="preserve"> </w:t>
      </w:r>
    </w:p>
    <w:p w:rsidR="00A62566" w:rsidRDefault="00A62566">
      <w:pPr>
        <w:jc w:val="both"/>
        <w:rPr>
          <w:b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 xml:space="preserve">         </w:t>
      </w:r>
    </w:p>
    <w:p w:rsidR="00A62566" w:rsidRDefault="00A62566">
      <w:pPr>
        <w:jc w:val="both"/>
        <w:rPr>
          <w:b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</w:p>
    <w:p w:rsidR="00E45B30" w:rsidRPr="009E466F" w:rsidRDefault="00A62566">
      <w:pPr>
        <w:jc w:val="both"/>
        <w:rPr>
          <w:b/>
          <w:lang w:val="nl-NL"/>
        </w:rPr>
      </w:pP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</w:r>
      <w:r>
        <w:rPr>
          <w:b/>
          <w:lang w:val="nl-NL"/>
        </w:rPr>
        <w:tab/>
        <w:t xml:space="preserve">   </w:t>
      </w:r>
      <w:r w:rsidR="00C57502">
        <w:rPr>
          <w:b/>
          <w:lang w:val="nl-NL"/>
        </w:rPr>
        <w:t xml:space="preserve">         </w:t>
      </w:r>
      <w:r w:rsidRPr="009174C5">
        <w:rPr>
          <w:b/>
          <w:lang w:val="nl-NL"/>
        </w:rPr>
        <w:t>Dean Frlan, dipl. oec.</w:t>
      </w:r>
    </w:p>
    <w:sectPr w:rsidR="00E45B30" w:rsidRPr="009E466F" w:rsidSect="009E466F">
      <w:type w:val="continuous"/>
      <w:pgSz w:w="11906" w:h="16838"/>
      <w:pgMar w:top="1191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950"/>
    <w:multiLevelType w:val="hybridMultilevel"/>
    <w:tmpl w:val="3FFC3242"/>
    <w:lvl w:ilvl="0" w:tplc="A9885C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312D69"/>
    <w:multiLevelType w:val="hybridMultilevel"/>
    <w:tmpl w:val="04988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DE6148"/>
    <w:multiLevelType w:val="hybridMultilevel"/>
    <w:tmpl w:val="A6244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5147D4"/>
    <w:multiLevelType w:val="hybridMultilevel"/>
    <w:tmpl w:val="69D81E06"/>
    <w:lvl w:ilvl="0" w:tplc="E744A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71346"/>
    <w:multiLevelType w:val="hybridMultilevel"/>
    <w:tmpl w:val="C5865584"/>
    <w:lvl w:ilvl="0" w:tplc="53AA1C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12DAF"/>
    <w:rsid w:val="000100B7"/>
    <w:rsid w:val="0001238D"/>
    <w:rsid w:val="00016169"/>
    <w:rsid w:val="0002114B"/>
    <w:rsid w:val="0002553D"/>
    <w:rsid w:val="00025836"/>
    <w:rsid w:val="00036EF2"/>
    <w:rsid w:val="0005282A"/>
    <w:rsid w:val="000577AD"/>
    <w:rsid w:val="00072552"/>
    <w:rsid w:val="000844D6"/>
    <w:rsid w:val="00097991"/>
    <w:rsid w:val="00097D42"/>
    <w:rsid w:val="000B0E36"/>
    <w:rsid w:val="000C1DE8"/>
    <w:rsid w:val="000C21F7"/>
    <w:rsid w:val="000C24F3"/>
    <w:rsid w:val="000D78C4"/>
    <w:rsid w:val="000E4AA0"/>
    <w:rsid w:val="000E4D53"/>
    <w:rsid w:val="00100AB7"/>
    <w:rsid w:val="00104D51"/>
    <w:rsid w:val="00151C97"/>
    <w:rsid w:val="00172689"/>
    <w:rsid w:val="00176346"/>
    <w:rsid w:val="00182548"/>
    <w:rsid w:val="00183583"/>
    <w:rsid w:val="00187270"/>
    <w:rsid w:val="00190DFB"/>
    <w:rsid w:val="00191970"/>
    <w:rsid w:val="00197260"/>
    <w:rsid w:val="001B60A4"/>
    <w:rsid w:val="001B76D2"/>
    <w:rsid w:val="001E1EA2"/>
    <w:rsid w:val="001E1EE5"/>
    <w:rsid w:val="001F04AA"/>
    <w:rsid w:val="00207739"/>
    <w:rsid w:val="0022047C"/>
    <w:rsid w:val="00221DD7"/>
    <w:rsid w:val="00231CD7"/>
    <w:rsid w:val="002327AE"/>
    <w:rsid w:val="002350FF"/>
    <w:rsid w:val="00243373"/>
    <w:rsid w:val="0024713C"/>
    <w:rsid w:val="0024756A"/>
    <w:rsid w:val="00252D18"/>
    <w:rsid w:val="00254751"/>
    <w:rsid w:val="00264581"/>
    <w:rsid w:val="002819CA"/>
    <w:rsid w:val="00282120"/>
    <w:rsid w:val="0028638E"/>
    <w:rsid w:val="0028769C"/>
    <w:rsid w:val="00294C6B"/>
    <w:rsid w:val="002978D9"/>
    <w:rsid w:val="002C2BEA"/>
    <w:rsid w:val="002C62C6"/>
    <w:rsid w:val="002C6F06"/>
    <w:rsid w:val="002D1101"/>
    <w:rsid w:val="002D140A"/>
    <w:rsid w:val="002D25A8"/>
    <w:rsid w:val="002E3472"/>
    <w:rsid w:val="002E6E4C"/>
    <w:rsid w:val="002F422F"/>
    <w:rsid w:val="00301BDF"/>
    <w:rsid w:val="00302C2D"/>
    <w:rsid w:val="00306F1E"/>
    <w:rsid w:val="00313E35"/>
    <w:rsid w:val="0032289E"/>
    <w:rsid w:val="00323C0E"/>
    <w:rsid w:val="00325140"/>
    <w:rsid w:val="00335060"/>
    <w:rsid w:val="003377C1"/>
    <w:rsid w:val="003419B7"/>
    <w:rsid w:val="003435C3"/>
    <w:rsid w:val="003745FA"/>
    <w:rsid w:val="00376980"/>
    <w:rsid w:val="003B1161"/>
    <w:rsid w:val="003B752D"/>
    <w:rsid w:val="003C3617"/>
    <w:rsid w:val="003C439C"/>
    <w:rsid w:val="003C636E"/>
    <w:rsid w:val="003D08C3"/>
    <w:rsid w:val="003D36D9"/>
    <w:rsid w:val="003D3C9D"/>
    <w:rsid w:val="003D67AD"/>
    <w:rsid w:val="003E0D4D"/>
    <w:rsid w:val="003F5EE5"/>
    <w:rsid w:val="004064AF"/>
    <w:rsid w:val="00411342"/>
    <w:rsid w:val="004174D0"/>
    <w:rsid w:val="00446379"/>
    <w:rsid w:val="0044713A"/>
    <w:rsid w:val="00460633"/>
    <w:rsid w:val="00460C50"/>
    <w:rsid w:val="00460FD5"/>
    <w:rsid w:val="00466D47"/>
    <w:rsid w:val="0047050D"/>
    <w:rsid w:val="004716FB"/>
    <w:rsid w:val="004742FB"/>
    <w:rsid w:val="0047558E"/>
    <w:rsid w:val="00487B48"/>
    <w:rsid w:val="004921A6"/>
    <w:rsid w:val="00494F61"/>
    <w:rsid w:val="004D43AD"/>
    <w:rsid w:val="004D608E"/>
    <w:rsid w:val="004E25B7"/>
    <w:rsid w:val="004E480D"/>
    <w:rsid w:val="004E6789"/>
    <w:rsid w:val="005049E3"/>
    <w:rsid w:val="005167AB"/>
    <w:rsid w:val="005222F2"/>
    <w:rsid w:val="005253BD"/>
    <w:rsid w:val="0054428C"/>
    <w:rsid w:val="00551D9E"/>
    <w:rsid w:val="00561A46"/>
    <w:rsid w:val="00572E94"/>
    <w:rsid w:val="00575C66"/>
    <w:rsid w:val="00580BBD"/>
    <w:rsid w:val="00581174"/>
    <w:rsid w:val="00581FBA"/>
    <w:rsid w:val="00593C51"/>
    <w:rsid w:val="00596454"/>
    <w:rsid w:val="00597962"/>
    <w:rsid w:val="005A396F"/>
    <w:rsid w:val="005A5696"/>
    <w:rsid w:val="005B5B96"/>
    <w:rsid w:val="005C3AFA"/>
    <w:rsid w:val="005C71A3"/>
    <w:rsid w:val="005E07FD"/>
    <w:rsid w:val="005E0E82"/>
    <w:rsid w:val="005F4F9E"/>
    <w:rsid w:val="0060056C"/>
    <w:rsid w:val="006014D7"/>
    <w:rsid w:val="00606182"/>
    <w:rsid w:val="006175B0"/>
    <w:rsid w:val="00623A35"/>
    <w:rsid w:val="006263DF"/>
    <w:rsid w:val="00643F67"/>
    <w:rsid w:val="00664142"/>
    <w:rsid w:val="006742CE"/>
    <w:rsid w:val="0068437F"/>
    <w:rsid w:val="00696B80"/>
    <w:rsid w:val="006B0121"/>
    <w:rsid w:val="006B29EF"/>
    <w:rsid w:val="006C0C53"/>
    <w:rsid w:val="006C3755"/>
    <w:rsid w:val="006C3DC9"/>
    <w:rsid w:val="006C461D"/>
    <w:rsid w:val="006C4BCC"/>
    <w:rsid w:val="006D08B5"/>
    <w:rsid w:val="006D164F"/>
    <w:rsid w:val="006E263B"/>
    <w:rsid w:val="006E6DCB"/>
    <w:rsid w:val="007105DA"/>
    <w:rsid w:val="00713168"/>
    <w:rsid w:val="0071679D"/>
    <w:rsid w:val="00734E37"/>
    <w:rsid w:val="00737448"/>
    <w:rsid w:val="00741E62"/>
    <w:rsid w:val="00755621"/>
    <w:rsid w:val="00755A98"/>
    <w:rsid w:val="0075624E"/>
    <w:rsid w:val="00756AA5"/>
    <w:rsid w:val="00757345"/>
    <w:rsid w:val="007605B6"/>
    <w:rsid w:val="00763D1A"/>
    <w:rsid w:val="00770F64"/>
    <w:rsid w:val="00776B38"/>
    <w:rsid w:val="0078225D"/>
    <w:rsid w:val="00787A2A"/>
    <w:rsid w:val="00793555"/>
    <w:rsid w:val="007A45C3"/>
    <w:rsid w:val="007A47D9"/>
    <w:rsid w:val="007C7AAA"/>
    <w:rsid w:val="007D491A"/>
    <w:rsid w:val="007E175D"/>
    <w:rsid w:val="007E5691"/>
    <w:rsid w:val="007F4410"/>
    <w:rsid w:val="00801428"/>
    <w:rsid w:val="00804472"/>
    <w:rsid w:val="008130E1"/>
    <w:rsid w:val="00820A1C"/>
    <w:rsid w:val="00820DEE"/>
    <w:rsid w:val="00833BF9"/>
    <w:rsid w:val="00835127"/>
    <w:rsid w:val="00841C21"/>
    <w:rsid w:val="00857E3C"/>
    <w:rsid w:val="00861CB4"/>
    <w:rsid w:val="008648D5"/>
    <w:rsid w:val="0087000E"/>
    <w:rsid w:val="00874778"/>
    <w:rsid w:val="00881033"/>
    <w:rsid w:val="0088212D"/>
    <w:rsid w:val="008A3574"/>
    <w:rsid w:val="008C162A"/>
    <w:rsid w:val="008D41FB"/>
    <w:rsid w:val="008E0DC7"/>
    <w:rsid w:val="008E28F6"/>
    <w:rsid w:val="008E7F68"/>
    <w:rsid w:val="008F308E"/>
    <w:rsid w:val="008F4E1E"/>
    <w:rsid w:val="008F6F39"/>
    <w:rsid w:val="009052EB"/>
    <w:rsid w:val="009174C5"/>
    <w:rsid w:val="00927F8C"/>
    <w:rsid w:val="00931CF5"/>
    <w:rsid w:val="00942029"/>
    <w:rsid w:val="009644F4"/>
    <w:rsid w:val="00966160"/>
    <w:rsid w:val="00973758"/>
    <w:rsid w:val="0097418E"/>
    <w:rsid w:val="00983BA4"/>
    <w:rsid w:val="00992DB8"/>
    <w:rsid w:val="009A3922"/>
    <w:rsid w:val="009C1CC7"/>
    <w:rsid w:val="009D0027"/>
    <w:rsid w:val="009D00CB"/>
    <w:rsid w:val="009D3C30"/>
    <w:rsid w:val="009D3D47"/>
    <w:rsid w:val="009E0695"/>
    <w:rsid w:val="009E419C"/>
    <w:rsid w:val="009E466F"/>
    <w:rsid w:val="009F552D"/>
    <w:rsid w:val="009F5663"/>
    <w:rsid w:val="00A04AF6"/>
    <w:rsid w:val="00A13524"/>
    <w:rsid w:val="00A15DEB"/>
    <w:rsid w:val="00A25393"/>
    <w:rsid w:val="00A27F10"/>
    <w:rsid w:val="00A40255"/>
    <w:rsid w:val="00A42278"/>
    <w:rsid w:val="00A4340F"/>
    <w:rsid w:val="00A44FA7"/>
    <w:rsid w:val="00A474B6"/>
    <w:rsid w:val="00A51418"/>
    <w:rsid w:val="00A577CB"/>
    <w:rsid w:val="00A610EA"/>
    <w:rsid w:val="00A62566"/>
    <w:rsid w:val="00A62D74"/>
    <w:rsid w:val="00A77943"/>
    <w:rsid w:val="00A97DF0"/>
    <w:rsid w:val="00AA7229"/>
    <w:rsid w:val="00AC5E29"/>
    <w:rsid w:val="00AC5FB4"/>
    <w:rsid w:val="00AC6350"/>
    <w:rsid w:val="00AD0975"/>
    <w:rsid w:val="00AE00AE"/>
    <w:rsid w:val="00AE509B"/>
    <w:rsid w:val="00AF1D34"/>
    <w:rsid w:val="00AF5804"/>
    <w:rsid w:val="00B02E69"/>
    <w:rsid w:val="00B06687"/>
    <w:rsid w:val="00B3206A"/>
    <w:rsid w:val="00B35E0C"/>
    <w:rsid w:val="00B363B8"/>
    <w:rsid w:val="00B37840"/>
    <w:rsid w:val="00B45631"/>
    <w:rsid w:val="00B50F80"/>
    <w:rsid w:val="00B60C9B"/>
    <w:rsid w:val="00B86361"/>
    <w:rsid w:val="00B908C6"/>
    <w:rsid w:val="00B9319F"/>
    <w:rsid w:val="00B952E4"/>
    <w:rsid w:val="00BB0CAA"/>
    <w:rsid w:val="00BB5F65"/>
    <w:rsid w:val="00BC195F"/>
    <w:rsid w:val="00BD2304"/>
    <w:rsid w:val="00BD3A14"/>
    <w:rsid w:val="00BD43D2"/>
    <w:rsid w:val="00BD78C5"/>
    <w:rsid w:val="00BE4DF3"/>
    <w:rsid w:val="00C07F30"/>
    <w:rsid w:val="00C1563B"/>
    <w:rsid w:val="00C2183D"/>
    <w:rsid w:val="00C229E4"/>
    <w:rsid w:val="00C264B3"/>
    <w:rsid w:val="00C360E0"/>
    <w:rsid w:val="00C371D1"/>
    <w:rsid w:val="00C415B8"/>
    <w:rsid w:val="00C4551B"/>
    <w:rsid w:val="00C50F9A"/>
    <w:rsid w:val="00C57502"/>
    <w:rsid w:val="00C67307"/>
    <w:rsid w:val="00C6773D"/>
    <w:rsid w:val="00C73CA7"/>
    <w:rsid w:val="00C84A33"/>
    <w:rsid w:val="00CA00A3"/>
    <w:rsid w:val="00CA448D"/>
    <w:rsid w:val="00CA46A3"/>
    <w:rsid w:val="00CB46FA"/>
    <w:rsid w:val="00CD02C6"/>
    <w:rsid w:val="00CD2EBB"/>
    <w:rsid w:val="00CD3ADB"/>
    <w:rsid w:val="00CF256E"/>
    <w:rsid w:val="00CF523F"/>
    <w:rsid w:val="00D0677C"/>
    <w:rsid w:val="00D25D6F"/>
    <w:rsid w:val="00D30FFE"/>
    <w:rsid w:val="00D31894"/>
    <w:rsid w:val="00D373ED"/>
    <w:rsid w:val="00D4599A"/>
    <w:rsid w:val="00D478DA"/>
    <w:rsid w:val="00D5146C"/>
    <w:rsid w:val="00D62F33"/>
    <w:rsid w:val="00D63C47"/>
    <w:rsid w:val="00D7205B"/>
    <w:rsid w:val="00D86AB7"/>
    <w:rsid w:val="00D94AF8"/>
    <w:rsid w:val="00DA31CC"/>
    <w:rsid w:val="00DB0A7D"/>
    <w:rsid w:val="00DB6706"/>
    <w:rsid w:val="00DC128B"/>
    <w:rsid w:val="00DC6857"/>
    <w:rsid w:val="00DC7706"/>
    <w:rsid w:val="00DE3BF1"/>
    <w:rsid w:val="00DF5DCF"/>
    <w:rsid w:val="00E041B3"/>
    <w:rsid w:val="00E05387"/>
    <w:rsid w:val="00E145AE"/>
    <w:rsid w:val="00E1494A"/>
    <w:rsid w:val="00E14E1C"/>
    <w:rsid w:val="00E1728F"/>
    <w:rsid w:val="00E2653F"/>
    <w:rsid w:val="00E435A7"/>
    <w:rsid w:val="00E45B30"/>
    <w:rsid w:val="00E472C3"/>
    <w:rsid w:val="00E56415"/>
    <w:rsid w:val="00E80BC2"/>
    <w:rsid w:val="00E8433C"/>
    <w:rsid w:val="00EA15FB"/>
    <w:rsid w:val="00EA5BA8"/>
    <w:rsid w:val="00EA639D"/>
    <w:rsid w:val="00EB090B"/>
    <w:rsid w:val="00EB4036"/>
    <w:rsid w:val="00EE1A64"/>
    <w:rsid w:val="00EF498B"/>
    <w:rsid w:val="00F112E3"/>
    <w:rsid w:val="00F12DAF"/>
    <w:rsid w:val="00F13AD6"/>
    <w:rsid w:val="00F170B2"/>
    <w:rsid w:val="00F24F7D"/>
    <w:rsid w:val="00F51279"/>
    <w:rsid w:val="00F53B84"/>
    <w:rsid w:val="00F57204"/>
    <w:rsid w:val="00F57386"/>
    <w:rsid w:val="00F71A3B"/>
    <w:rsid w:val="00F90E75"/>
    <w:rsid w:val="00F92EF0"/>
    <w:rsid w:val="00FA6022"/>
    <w:rsid w:val="00FA664F"/>
    <w:rsid w:val="00FA69E6"/>
    <w:rsid w:val="00FA6E11"/>
    <w:rsid w:val="00FA7A4F"/>
    <w:rsid w:val="00FB1441"/>
    <w:rsid w:val="00FB4CBF"/>
    <w:rsid w:val="00FD1660"/>
    <w:rsid w:val="00FD22D9"/>
    <w:rsid w:val="00FD2E93"/>
    <w:rsid w:val="00FD320D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027DBF-E707-4E47-9962-C1CF9FD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27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279"/>
    <w:pPr>
      <w:keepNext/>
      <w:ind w:left="2880" w:firstLine="72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7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2A6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2A6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F51279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02A6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51D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156E-1FDE-4D82-82E2-8BEEAAF6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12944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Opatija, 30</vt:lpstr>
      <vt:lpstr>Opatija, 30</vt:lpstr>
    </vt:vector>
  </TitlesOfParts>
  <Company>.</Company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Opatija, 30</dc:title>
  <dc:creator>t</dc:creator>
  <cp:lastModifiedBy>Enis Rakovac</cp:lastModifiedBy>
  <cp:revision>2</cp:revision>
  <cp:lastPrinted>2020-01-30T14:39:00Z</cp:lastPrinted>
  <dcterms:created xsi:type="dcterms:W3CDTF">2020-02-06T12:30:00Z</dcterms:created>
  <dcterms:modified xsi:type="dcterms:W3CDTF">2020-02-06T12:30:00Z</dcterms:modified>
</cp:coreProperties>
</file>